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119"/>
        <w:gridCol w:w="5953"/>
      </w:tblGrid>
      <w:tr w:rsidR="00633A72" w:rsidRPr="00633A72" w14:paraId="3654A4C5" w14:textId="77777777" w:rsidTr="004A1D87">
        <w:tc>
          <w:tcPr>
            <w:tcW w:w="3119" w:type="dxa"/>
          </w:tcPr>
          <w:p w14:paraId="3FC6C119" w14:textId="77777777" w:rsidR="006F4B2D" w:rsidRPr="00633A72" w:rsidRDefault="006F4B2D" w:rsidP="00335E3A">
            <w:pPr>
              <w:jc w:val="center"/>
              <w:rPr>
                <w:b/>
                <w:sz w:val="26"/>
                <w:szCs w:val="26"/>
              </w:rPr>
            </w:pPr>
            <w:r w:rsidRPr="00633A72">
              <w:rPr>
                <w:b/>
                <w:sz w:val="26"/>
                <w:szCs w:val="26"/>
              </w:rPr>
              <w:t>ỦY BAN NHÂN DÂN</w:t>
            </w:r>
          </w:p>
        </w:tc>
        <w:tc>
          <w:tcPr>
            <w:tcW w:w="5953" w:type="dxa"/>
          </w:tcPr>
          <w:p w14:paraId="46EABCAA" w14:textId="77777777" w:rsidR="006F4B2D" w:rsidRPr="00633A72" w:rsidRDefault="006F4B2D" w:rsidP="007664F8">
            <w:pPr>
              <w:jc w:val="center"/>
              <w:rPr>
                <w:b/>
                <w:sz w:val="26"/>
                <w:szCs w:val="26"/>
              </w:rPr>
            </w:pPr>
            <w:r w:rsidRPr="00633A72">
              <w:rPr>
                <w:b/>
              </w:rPr>
              <w:t xml:space="preserve">    </w:t>
            </w:r>
            <w:r w:rsidRPr="00633A72">
              <w:rPr>
                <w:b/>
                <w:sz w:val="26"/>
                <w:szCs w:val="26"/>
              </w:rPr>
              <w:t>CỘNG HÒA XÃ HỘI CHỦ NGHĨA VIỆT NAM</w:t>
            </w:r>
          </w:p>
        </w:tc>
      </w:tr>
      <w:tr w:rsidR="00633A72" w:rsidRPr="00633A72" w14:paraId="1D307F95" w14:textId="77777777" w:rsidTr="004A1D87">
        <w:tc>
          <w:tcPr>
            <w:tcW w:w="3119" w:type="dxa"/>
          </w:tcPr>
          <w:p w14:paraId="6841D954" w14:textId="77777777" w:rsidR="006F4B2D" w:rsidRPr="00633A72" w:rsidRDefault="006F4B2D" w:rsidP="007664F8">
            <w:pPr>
              <w:jc w:val="center"/>
              <w:rPr>
                <w:b/>
                <w:sz w:val="26"/>
                <w:szCs w:val="26"/>
              </w:rPr>
            </w:pPr>
            <w:r w:rsidRPr="00633A72">
              <w:rPr>
                <w:b/>
                <w:sz w:val="26"/>
                <w:szCs w:val="26"/>
              </w:rPr>
              <w:t>TỈNH KHÁNH HÒA</w:t>
            </w:r>
          </w:p>
        </w:tc>
        <w:tc>
          <w:tcPr>
            <w:tcW w:w="5953" w:type="dxa"/>
          </w:tcPr>
          <w:p w14:paraId="413B5B75" w14:textId="77777777" w:rsidR="006F4B2D" w:rsidRPr="00633A72" w:rsidRDefault="006F4B2D" w:rsidP="007664F8">
            <w:pPr>
              <w:jc w:val="center"/>
              <w:rPr>
                <w:b/>
                <w:sz w:val="28"/>
                <w:szCs w:val="28"/>
              </w:rPr>
            </w:pPr>
            <w:r w:rsidRPr="00633A72">
              <w:rPr>
                <w:b/>
                <w:sz w:val="26"/>
                <w:szCs w:val="26"/>
              </w:rPr>
              <w:t xml:space="preserve">  </w:t>
            </w:r>
            <w:r w:rsidRPr="00633A72">
              <w:rPr>
                <w:b/>
                <w:sz w:val="28"/>
                <w:szCs w:val="28"/>
              </w:rPr>
              <w:t>Độc lập - Tự do - Hạnh phúc</w:t>
            </w:r>
          </w:p>
        </w:tc>
      </w:tr>
      <w:tr w:rsidR="00633A72" w:rsidRPr="00633A72" w14:paraId="3ED7B8D8" w14:textId="77777777" w:rsidTr="004A1D87">
        <w:tc>
          <w:tcPr>
            <w:tcW w:w="3119" w:type="dxa"/>
          </w:tcPr>
          <w:p w14:paraId="689B3611" w14:textId="77777777" w:rsidR="006F4B2D" w:rsidRPr="00633A72" w:rsidRDefault="00EF4C2D" w:rsidP="007664F8">
            <w:pPr>
              <w:jc w:val="center"/>
              <w:rPr>
                <w:sz w:val="26"/>
                <w:szCs w:val="26"/>
              </w:rPr>
            </w:pPr>
            <w:r w:rsidRPr="00633A72">
              <w:rPr>
                <w:noProof/>
                <w:sz w:val="26"/>
                <w:szCs w:val="26"/>
              </w:rPr>
              <mc:AlternateContent>
                <mc:Choice Requires="wps">
                  <w:drawing>
                    <wp:anchor distT="0" distB="0" distL="114300" distR="114300" simplePos="0" relativeHeight="251657728" behindDoc="0" locked="0" layoutInCell="1" allowOverlap="1" wp14:anchorId="0EFBFA82" wp14:editId="73C60665">
                      <wp:simplePos x="0" y="0"/>
                      <wp:positionH relativeFrom="column">
                        <wp:posOffset>501015</wp:posOffset>
                      </wp:positionH>
                      <wp:positionV relativeFrom="paragraph">
                        <wp:posOffset>38100</wp:posOffset>
                      </wp:positionV>
                      <wp:extent cx="762000" cy="635"/>
                      <wp:effectExtent l="9525" t="9525" r="9525" b="8890"/>
                      <wp:wrapNone/>
                      <wp:docPr id="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635"/>
                              </a:xfrm>
                              <a:custGeom>
                                <a:avLst/>
                                <a:gdLst>
                                  <a:gd name="T0" fmla="*/ 0 w 1200"/>
                                  <a:gd name="T1" fmla="*/ 0 h 1"/>
                                  <a:gd name="T2" fmla="*/ 1200 w 1200"/>
                                  <a:gd name="T3" fmla="*/ 0 h 1"/>
                                </a:gdLst>
                                <a:ahLst/>
                                <a:cxnLst>
                                  <a:cxn ang="0">
                                    <a:pos x="T0" y="T1"/>
                                  </a:cxn>
                                  <a:cxn ang="0">
                                    <a:pos x="T2" y="T3"/>
                                  </a:cxn>
                                </a:cxnLst>
                                <a:rect l="0" t="0" r="r" b="b"/>
                                <a:pathLst>
                                  <a:path w="1200" h="1">
                                    <a:moveTo>
                                      <a:pt x="0" y="0"/>
                                    </a:moveTo>
                                    <a:lnTo>
                                      <a:pt x="12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AF5184" id="Freeform 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45pt,3pt,99.45pt,3pt" coordsize="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" filled="f">
                      <v:path arrowok="t" o:connecttype="custom" o:connectlocs="0,0;762000,0" o:connectangles="0,0"/>
                    </v:polyline>
                  </w:pict>
                </mc:Fallback>
              </mc:AlternateContent>
            </w:r>
          </w:p>
        </w:tc>
        <w:tc>
          <w:tcPr>
            <w:tcW w:w="5953" w:type="dxa"/>
          </w:tcPr>
          <w:p w14:paraId="25761A32" w14:textId="77777777" w:rsidR="006F4B2D" w:rsidRPr="00633A72" w:rsidRDefault="00EF4C2D" w:rsidP="007664F8">
            <w:pPr>
              <w:jc w:val="both"/>
              <w:rPr>
                <w:sz w:val="26"/>
                <w:szCs w:val="26"/>
              </w:rPr>
            </w:pPr>
            <w:r w:rsidRPr="00633A72">
              <w:rPr>
                <w:noProof/>
                <w:sz w:val="26"/>
                <w:szCs w:val="26"/>
              </w:rPr>
              <mc:AlternateContent>
                <mc:Choice Requires="wps">
                  <w:drawing>
                    <wp:anchor distT="0" distB="0" distL="114300" distR="114300" simplePos="0" relativeHeight="251658752" behindDoc="0" locked="0" layoutInCell="1" allowOverlap="1" wp14:anchorId="0EF0413D" wp14:editId="32036E0B">
                      <wp:simplePos x="0" y="0"/>
                      <wp:positionH relativeFrom="column">
                        <wp:posOffset>784860</wp:posOffset>
                      </wp:positionH>
                      <wp:positionV relativeFrom="paragraph">
                        <wp:posOffset>47625</wp:posOffset>
                      </wp:positionV>
                      <wp:extent cx="2152650" cy="635"/>
                      <wp:effectExtent l="9525" t="9525" r="9525" b="8890"/>
                      <wp:wrapNone/>
                      <wp:docPr id="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635"/>
                              </a:xfrm>
                              <a:custGeom>
                                <a:avLst/>
                                <a:gdLst>
                                  <a:gd name="T0" fmla="*/ 0 w 3390"/>
                                  <a:gd name="T1" fmla="*/ 0 h 1"/>
                                  <a:gd name="T2" fmla="*/ 3390 w 3390"/>
                                  <a:gd name="T3" fmla="*/ 0 h 1"/>
                                </a:gdLst>
                                <a:ahLst/>
                                <a:cxnLst>
                                  <a:cxn ang="0">
                                    <a:pos x="T0" y="T1"/>
                                  </a:cxn>
                                  <a:cxn ang="0">
                                    <a:pos x="T2" y="T3"/>
                                  </a:cxn>
                                </a:cxnLst>
                                <a:rect l="0" t="0" r="r" b="b"/>
                                <a:pathLst>
                                  <a:path w="3390" h="1">
                                    <a:moveTo>
                                      <a:pt x="0" y="0"/>
                                    </a:moveTo>
                                    <a:lnTo>
                                      <a:pt x="33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90EE69" id="Freeform 6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8pt,3.75pt,231.3pt,3.75pt" coordsize="3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" filled="f">
                      <v:path arrowok="t" o:connecttype="custom" o:connectlocs="0,0;2152650,0" o:connectangles="0,0"/>
                    </v:polyline>
                  </w:pict>
                </mc:Fallback>
              </mc:AlternateContent>
            </w:r>
            <w:r w:rsidRPr="00633A72">
              <w:rPr>
                <w:noProof/>
                <w:sz w:val="26"/>
                <w:szCs w:val="26"/>
              </w:rPr>
              <mc:AlternateContent>
                <mc:Choice Requires="wps">
                  <w:drawing>
                    <wp:anchor distT="0" distB="0" distL="114300" distR="114300" simplePos="0" relativeHeight="251655680" behindDoc="0" locked="0" layoutInCell="1" allowOverlap="1" wp14:anchorId="48A16E44" wp14:editId="74101179">
                      <wp:simplePos x="0" y="0"/>
                      <wp:positionH relativeFrom="column">
                        <wp:posOffset>-990600</wp:posOffset>
                      </wp:positionH>
                      <wp:positionV relativeFrom="paragraph">
                        <wp:posOffset>3657600</wp:posOffset>
                      </wp:positionV>
                      <wp:extent cx="0" cy="0"/>
                      <wp:effectExtent l="5715" t="9525" r="13335" b="9525"/>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57CF5" id="Line 5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in" to="-7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la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5mi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"/>
                  </w:pict>
                </mc:Fallback>
              </mc:AlternateContent>
            </w:r>
          </w:p>
        </w:tc>
      </w:tr>
      <w:tr w:rsidR="00633A72" w:rsidRPr="00633A72" w14:paraId="3DC43730" w14:textId="77777777" w:rsidTr="004A1D87">
        <w:tc>
          <w:tcPr>
            <w:tcW w:w="3119" w:type="dxa"/>
          </w:tcPr>
          <w:p w14:paraId="74DB17A6" w14:textId="7A350A32" w:rsidR="006F4B2D" w:rsidRPr="00633A72" w:rsidRDefault="006F4B2D" w:rsidP="00B43E5C">
            <w:pPr>
              <w:jc w:val="center"/>
              <w:rPr>
                <w:rFonts w:ascii=".VnTimeH" w:hAnsi=".VnTimeH"/>
                <w:sz w:val="26"/>
                <w:szCs w:val="26"/>
              </w:rPr>
            </w:pPr>
            <w:r w:rsidRPr="00633A72">
              <w:rPr>
                <w:sz w:val="26"/>
                <w:szCs w:val="26"/>
              </w:rPr>
              <w:t xml:space="preserve">Số: </w:t>
            </w:r>
            <w:r w:rsidR="00B43E5C" w:rsidRPr="00633A72">
              <w:rPr>
                <w:sz w:val="26"/>
                <w:szCs w:val="26"/>
              </w:rPr>
              <w:t xml:space="preserve">   </w:t>
            </w:r>
            <w:r w:rsidR="00D47D7A" w:rsidRPr="00633A72">
              <w:rPr>
                <w:sz w:val="26"/>
                <w:szCs w:val="26"/>
              </w:rPr>
              <w:t xml:space="preserve">  </w:t>
            </w:r>
            <w:r w:rsidR="00B43E5C" w:rsidRPr="00633A72">
              <w:rPr>
                <w:sz w:val="26"/>
                <w:szCs w:val="26"/>
              </w:rPr>
              <w:t xml:space="preserve">    </w:t>
            </w:r>
            <w:r w:rsidR="009266E1" w:rsidRPr="00633A72">
              <w:rPr>
                <w:sz w:val="26"/>
                <w:szCs w:val="26"/>
              </w:rPr>
              <w:t>/202</w:t>
            </w:r>
            <w:r w:rsidR="002A32C9" w:rsidRPr="00633A72">
              <w:rPr>
                <w:sz w:val="26"/>
                <w:szCs w:val="26"/>
              </w:rPr>
              <w:t>5</w:t>
            </w:r>
            <w:r w:rsidRPr="00633A72">
              <w:rPr>
                <w:sz w:val="26"/>
                <w:szCs w:val="26"/>
              </w:rPr>
              <w:t>/QĐ-UBND</w:t>
            </w:r>
          </w:p>
        </w:tc>
        <w:tc>
          <w:tcPr>
            <w:tcW w:w="5953" w:type="dxa"/>
          </w:tcPr>
          <w:p w14:paraId="14272BB3" w14:textId="06C5CDFE" w:rsidR="006F4B2D" w:rsidRPr="00633A72" w:rsidRDefault="000116D3" w:rsidP="00B43E5C">
            <w:pPr>
              <w:pStyle w:val="Heading4"/>
              <w:jc w:val="center"/>
              <w:rPr>
                <w:rFonts w:ascii="Times New Roman" w:hAnsi="Times New Roman"/>
                <w:color w:val="auto"/>
                <w:szCs w:val="28"/>
              </w:rPr>
            </w:pPr>
            <w:r w:rsidRPr="00633A72">
              <w:rPr>
                <w:rFonts w:ascii="Times New Roman" w:hAnsi="Times New Roman"/>
                <w:color w:val="auto"/>
                <w:szCs w:val="28"/>
              </w:rPr>
              <w:t>Khánh Hòa</w:t>
            </w:r>
            <w:r w:rsidR="006F4B2D" w:rsidRPr="00633A72">
              <w:rPr>
                <w:rFonts w:ascii="Times New Roman" w:hAnsi="Times New Roman"/>
                <w:color w:val="auto"/>
                <w:szCs w:val="28"/>
              </w:rPr>
              <w:t xml:space="preserve">, ngày </w:t>
            </w:r>
            <w:r w:rsidR="00B43E5C" w:rsidRPr="00633A72">
              <w:rPr>
                <w:rFonts w:ascii="Times New Roman" w:hAnsi="Times New Roman"/>
                <w:color w:val="auto"/>
                <w:szCs w:val="28"/>
              </w:rPr>
              <w:t xml:space="preserve">    </w:t>
            </w:r>
            <w:r w:rsidR="005D28F3" w:rsidRPr="00633A72">
              <w:rPr>
                <w:rFonts w:ascii="Times New Roman" w:hAnsi="Times New Roman"/>
                <w:color w:val="auto"/>
                <w:szCs w:val="28"/>
              </w:rPr>
              <w:t xml:space="preserve">  </w:t>
            </w:r>
            <w:r w:rsidR="00B43E5C" w:rsidRPr="00633A72">
              <w:rPr>
                <w:rFonts w:ascii="Times New Roman" w:hAnsi="Times New Roman"/>
                <w:color w:val="auto"/>
                <w:szCs w:val="28"/>
              </w:rPr>
              <w:t xml:space="preserve"> </w:t>
            </w:r>
            <w:r w:rsidR="006F4B2D" w:rsidRPr="00633A72">
              <w:rPr>
                <w:rFonts w:ascii="Times New Roman" w:hAnsi="Times New Roman"/>
                <w:color w:val="auto"/>
                <w:szCs w:val="28"/>
              </w:rPr>
              <w:t xml:space="preserve"> tháng</w:t>
            </w:r>
            <w:r w:rsidR="00C22AAF" w:rsidRPr="00633A72">
              <w:rPr>
                <w:rFonts w:ascii="Times New Roman" w:hAnsi="Times New Roman"/>
                <w:color w:val="auto"/>
                <w:szCs w:val="28"/>
              </w:rPr>
              <w:t xml:space="preserve"> </w:t>
            </w:r>
            <w:r w:rsidR="001054F4" w:rsidRPr="00633A72">
              <w:rPr>
                <w:rFonts w:ascii="Times New Roman" w:hAnsi="Times New Roman"/>
                <w:color w:val="auto"/>
                <w:szCs w:val="28"/>
              </w:rPr>
              <w:t xml:space="preserve">    </w:t>
            </w:r>
            <w:r w:rsidR="00C22AAF" w:rsidRPr="00633A72">
              <w:rPr>
                <w:rFonts w:ascii="Times New Roman" w:hAnsi="Times New Roman"/>
                <w:color w:val="auto"/>
                <w:szCs w:val="28"/>
              </w:rPr>
              <w:t xml:space="preserve"> </w:t>
            </w:r>
            <w:r w:rsidR="006F4B2D" w:rsidRPr="00633A72">
              <w:rPr>
                <w:rFonts w:ascii="Times New Roman" w:hAnsi="Times New Roman"/>
                <w:color w:val="auto"/>
                <w:szCs w:val="28"/>
              </w:rPr>
              <w:t>n</w:t>
            </w:r>
            <w:r w:rsidR="006F4B2D" w:rsidRPr="00633A72">
              <w:rPr>
                <w:rFonts w:ascii="Times New Roman" w:hAnsi="Times New Roman" w:hint="eastAsia"/>
                <w:color w:val="auto"/>
                <w:szCs w:val="28"/>
              </w:rPr>
              <w:t>ă</w:t>
            </w:r>
            <w:r w:rsidR="006F4B2D" w:rsidRPr="00633A72">
              <w:rPr>
                <w:rFonts w:ascii="Times New Roman" w:hAnsi="Times New Roman"/>
                <w:color w:val="auto"/>
                <w:szCs w:val="28"/>
              </w:rPr>
              <w:t>m 20</w:t>
            </w:r>
            <w:r w:rsidR="009266E1" w:rsidRPr="00633A72">
              <w:rPr>
                <w:rFonts w:ascii="Times New Roman" w:hAnsi="Times New Roman"/>
                <w:color w:val="auto"/>
                <w:szCs w:val="28"/>
              </w:rPr>
              <w:t>2</w:t>
            </w:r>
            <w:r w:rsidR="002A32C9" w:rsidRPr="00633A72">
              <w:rPr>
                <w:rFonts w:ascii="Times New Roman" w:hAnsi="Times New Roman"/>
                <w:color w:val="auto"/>
                <w:szCs w:val="28"/>
              </w:rPr>
              <w:t>5</w:t>
            </w:r>
          </w:p>
        </w:tc>
      </w:tr>
    </w:tbl>
    <w:p w14:paraId="2B85F904" w14:textId="4A983A5C" w:rsidR="006F4B2D" w:rsidRPr="00633A72" w:rsidRDefault="0092415C" w:rsidP="001F722C">
      <w:pPr>
        <w:pStyle w:val="Heading5"/>
        <w:tabs>
          <w:tab w:val="left" w:pos="972"/>
          <w:tab w:val="center" w:pos="4536"/>
        </w:tabs>
        <w:spacing w:before="840"/>
        <w:rPr>
          <w:noProof/>
          <w:sz w:val="28"/>
          <w:szCs w:val="28"/>
        </w:rPr>
      </w:pPr>
      <w:r w:rsidRPr="00633A72">
        <w:rPr>
          <w:noProof/>
          <w:sz w:val="28"/>
          <w:szCs w:val="28"/>
        </w:rPr>
        <mc:AlternateContent>
          <mc:Choice Requires="wps">
            <w:drawing>
              <wp:anchor distT="0" distB="0" distL="114300" distR="114300" simplePos="0" relativeHeight="251659776" behindDoc="0" locked="0" layoutInCell="1" allowOverlap="1" wp14:anchorId="3CBC1B73" wp14:editId="53B73F0D">
                <wp:simplePos x="0" y="0"/>
                <wp:positionH relativeFrom="column">
                  <wp:posOffset>274351</wp:posOffset>
                </wp:positionH>
                <wp:positionV relativeFrom="paragraph">
                  <wp:posOffset>95107</wp:posOffset>
                </wp:positionV>
                <wp:extent cx="1212680" cy="327620"/>
                <wp:effectExtent l="0" t="0" r="26035" b="15875"/>
                <wp:wrapNone/>
                <wp:docPr id="1937982390" name="Rectangle 5"/>
                <wp:cNvGraphicFramePr/>
                <a:graphic xmlns:a="http://schemas.openxmlformats.org/drawingml/2006/main">
                  <a:graphicData uri="http://schemas.microsoft.com/office/word/2010/wordprocessingShape">
                    <wps:wsp>
                      <wps:cNvSpPr/>
                      <wps:spPr>
                        <a:xfrm>
                          <a:off x="0" y="0"/>
                          <a:ext cx="1212680" cy="327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B5F1C8" w14:textId="3344CD58" w:rsidR="0092415C" w:rsidRPr="0092415C" w:rsidRDefault="0092415C" w:rsidP="0092415C">
                            <w:pPr>
                              <w:jc w:val="center"/>
                              <w:rPr>
                                <w:b/>
                                <w:bCs/>
                                <w:sz w:val="28"/>
                                <w:szCs w:val="28"/>
                              </w:rPr>
                            </w:pPr>
                            <w:r w:rsidRPr="0092415C">
                              <w:rPr>
                                <w:b/>
                                <w:bCs/>
                                <w:sz w:val="28"/>
                                <w:szCs w:val="28"/>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C1B73" id="Rectangle 5" o:spid="_x0000_s1026" style="position:absolute;left:0;text-align:left;margin-left:21.6pt;margin-top:7.5pt;width:95.5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" fillcolor="white [3201]" strokecolor="black [3213]" strokeweight="1pt">
                <v:textbox>
                  <w:txbxContent>
                    <w:p w14:paraId="71B5F1C8" w14:textId="3344CD58" w:rsidR="0092415C" w:rsidRPr="0092415C" w:rsidRDefault="0092415C" w:rsidP="0092415C">
                      <w:pPr>
                        <w:jc w:val="center"/>
                        <w:rPr>
                          <w:b/>
                          <w:bCs/>
                          <w:sz w:val="28"/>
                          <w:szCs w:val="28"/>
                        </w:rPr>
                      </w:pPr>
                      <w:r w:rsidRPr="0092415C">
                        <w:rPr>
                          <w:b/>
                          <w:bCs/>
                          <w:sz w:val="28"/>
                          <w:szCs w:val="28"/>
                        </w:rPr>
                        <w:t>DỰ THẢO 1</w:t>
                      </w:r>
                    </w:p>
                  </w:txbxContent>
                </v:textbox>
              </v:rect>
            </w:pict>
          </mc:Fallback>
        </mc:AlternateContent>
      </w:r>
      <w:r w:rsidR="006F4B2D" w:rsidRPr="00633A72">
        <w:rPr>
          <w:noProof/>
          <w:sz w:val="28"/>
          <w:szCs w:val="28"/>
        </w:rPr>
        <w:t>QUYẾT ĐỊNH</w:t>
      </w:r>
    </w:p>
    <w:tbl>
      <w:tblPr>
        <w:tblW w:w="0" w:type="auto"/>
        <w:jc w:val="center"/>
        <w:tblLook w:val="01E0" w:firstRow="1" w:lastRow="1" w:firstColumn="1" w:lastColumn="1" w:noHBand="0" w:noVBand="0"/>
      </w:tblPr>
      <w:tblGrid>
        <w:gridCol w:w="8926"/>
      </w:tblGrid>
      <w:tr w:rsidR="00633A72" w:rsidRPr="00633A72" w14:paraId="47FBAEF9" w14:textId="77777777" w:rsidTr="00AD2A00">
        <w:trPr>
          <w:jc w:val="center"/>
        </w:trPr>
        <w:tc>
          <w:tcPr>
            <w:tcW w:w="8926" w:type="dxa"/>
          </w:tcPr>
          <w:p w14:paraId="4DAEDA5B" w14:textId="67CA463E" w:rsidR="006F4B2D" w:rsidRPr="00633A72" w:rsidRDefault="007C7393" w:rsidP="00D75FF1">
            <w:pPr>
              <w:spacing w:before="120"/>
              <w:jc w:val="center"/>
              <w:rPr>
                <w:b/>
                <w:bCs/>
                <w:sz w:val="28"/>
                <w:szCs w:val="28"/>
              </w:rPr>
            </w:pPr>
            <w:r w:rsidRPr="00633A72">
              <w:rPr>
                <w:b/>
                <w:bCs/>
                <w:sz w:val="28"/>
                <w:szCs w:val="28"/>
              </w:rPr>
              <w:t xml:space="preserve">Về việc </w:t>
            </w:r>
            <w:r w:rsidR="001951C8" w:rsidRPr="00633A72">
              <w:rPr>
                <w:b/>
                <w:bCs/>
                <w:sz w:val="28"/>
                <w:szCs w:val="28"/>
              </w:rPr>
              <w:t xml:space="preserve">phân cấp thẩm quyền quyết định </w:t>
            </w:r>
            <w:r w:rsidR="00BC3C03" w:rsidRPr="00633A72">
              <w:rPr>
                <w:b/>
                <w:bCs/>
                <w:sz w:val="28"/>
                <w:szCs w:val="28"/>
              </w:rPr>
              <w:t xml:space="preserve">tiêu chuẩn, định mức diện tích chuyên dùng trụ sở làm việc của cơ quan, tổ chức; diện tích chuyên dùng cơ sở hoạt động sự nghiệp và diện tích công trình sự nghiệp của đơn vị sự nghiệp công lập thuộc phạm vi quản lý của tỉnh </w:t>
            </w:r>
            <w:r w:rsidR="001951C8" w:rsidRPr="00633A72">
              <w:rPr>
                <w:b/>
                <w:bCs/>
                <w:sz w:val="28"/>
                <w:szCs w:val="28"/>
              </w:rPr>
              <w:t>Khánh Hòa</w:t>
            </w:r>
          </w:p>
        </w:tc>
      </w:tr>
    </w:tbl>
    <w:p w14:paraId="2A5F6E4E" w14:textId="171C1DDE" w:rsidR="00C22AAF" w:rsidRPr="00633A72" w:rsidRDefault="00EF4C2D" w:rsidP="002C4631">
      <w:pPr>
        <w:pStyle w:val="BodyText2"/>
        <w:tabs>
          <w:tab w:val="left" w:pos="709"/>
        </w:tabs>
        <w:spacing w:before="480" w:after="120"/>
        <w:ind w:firstLine="709"/>
        <w:jc w:val="both"/>
        <w:rPr>
          <w:rFonts w:ascii="Times New Roman" w:hAnsi="Times New Roman"/>
          <w:b/>
          <w:color w:val="auto"/>
          <w:szCs w:val="28"/>
        </w:rPr>
      </w:pPr>
      <w:r w:rsidRPr="00633A72">
        <w:rPr>
          <w:rFonts w:ascii="Times New Roman" w:hAnsi="Times New Roman"/>
          <w:b/>
          <w:bCs/>
          <w:noProof/>
          <w:color w:val="auto"/>
          <w:szCs w:val="28"/>
        </w:rPr>
        <mc:AlternateContent>
          <mc:Choice Requires="wps">
            <w:drawing>
              <wp:anchor distT="0" distB="0" distL="114300" distR="114300" simplePos="0" relativeHeight="251656704" behindDoc="0" locked="0" layoutInCell="1" allowOverlap="1" wp14:anchorId="277B48F1" wp14:editId="56127314">
                <wp:simplePos x="0" y="0"/>
                <wp:positionH relativeFrom="column">
                  <wp:posOffset>2011680</wp:posOffset>
                </wp:positionH>
                <wp:positionV relativeFrom="paragraph">
                  <wp:posOffset>47435</wp:posOffset>
                </wp:positionV>
                <wp:extent cx="1899285" cy="0"/>
                <wp:effectExtent l="0" t="0" r="0" b="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52393"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3.75pt" to="307.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"/>
            </w:pict>
          </mc:Fallback>
        </mc:AlternateContent>
      </w:r>
      <w:r w:rsidR="00C32460" w:rsidRPr="00633A72">
        <w:rPr>
          <w:rFonts w:ascii="Times New Roman" w:eastAsia="MS Mincho" w:hAnsi="Times New Roman"/>
          <w:i/>
          <w:color w:val="auto"/>
          <w:szCs w:val="28"/>
          <w:lang w:eastAsia="ja-JP"/>
        </w:rPr>
        <w:t xml:space="preserve">Căn cứ </w:t>
      </w:r>
      <w:r w:rsidR="00C22AAF" w:rsidRPr="00633A72">
        <w:rPr>
          <w:rFonts w:ascii="Times New Roman" w:eastAsia="MS Mincho" w:hAnsi="Times New Roman"/>
          <w:i/>
          <w:color w:val="auto"/>
          <w:szCs w:val="28"/>
          <w:lang w:eastAsia="ja-JP"/>
        </w:rPr>
        <w:t>Luật Tổ chức chính quyền địa phương ngày 19 tháng 02 năm 2025;</w:t>
      </w:r>
    </w:p>
    <w:p w14:paraId="19DEE91D" w14:textId="77777777" w:rsidR="000A704E" w:rsidRPr="00633A72" w:rsidRDefault="00C22AAF" w:rsidP="006643D3">
      <w:pPr>
        <w:spacing w:before="120" w:after="120"/>
        <w:jc w:val="both"/>
        <w:rPr>
          <w:spacing w:val="-8"/>
          <w:sz w:val="28"/>
          <w:szCs w:val="28"/>
        </w:rPr>
      </w:pPr>
      <w:r w:rsidRPr="00633A72">
        <w:rPr>
          <w:rFonts w:eastAsia="MS Mincho"/>
          <w:i/>
          <w:sz w:val="28"/>
          <w:szCs w:val="28"/>
          <w:lang w:eastAsia="ja-JP"/>
        </w:rPr>
        <w:tab/>
      </w:r>
      <w:r w:rsidR="000A704E" w:rsidRPr="00633A72">
        <w:rPr>
          <w:i/>
          <w:iCs/>
          <w:spacing w:val="-8"/>
          <w:sz w:val="28"/>
          <w:szCs w:val="28"/>
        </w:rPr>
        <w:t>Căn cứ Luật Ban hành văn bản quy phạm pháp luật ngày 19 tháng 02 năm 2025;</w:t>
      </w:r>
    </w:p>
    <w:p w14:paraId="17A1CF6F" w14:textId="77777777" w:rsidR="000A704E" w:rsidRPr="00633A72" w:rsidRDefault="000A704E" w:rsidP="006643D3">
      <w:pPr>
        <w:spacing w:before="120" w:after="120"/>
        <w:ind w:firstLine="720"/>
        <w:jc w:val="both"/>
        <w:rPr>
          <w:i/>
          <w:iCs/>
          <w:sz w:val="28"/>
          <w:szCs w:val="28"/>
        </w:rPr>
      </w:pPr>
      <w:r w:rsidRPr="00633A72">
        <w:rPr>
          <w:i/>
          <w:iCs/>
          <w:sz w:val="28"/>
          <w:szCs w:val="28"/>
        </w:rPr>
        <w:t>Căn cứ Luật sửa đổi, bổ sung một số điều của Luật Ban hành văn bản quy phạm pháp luật ngày 25 tháng 6 năm 2025;</w:t>
      </w:r>
    </w:p>
    <w:p w14:paraId="5467504A" w14:textId="77777777" w:rsidR="00AA1553" w:rsidRPr="00633A72" w:rsidRDefault="00AA1553" w:rsidP="006643D3">
      <w:pPr>
        <w:spacing w:before="120" w:after="120"/>
        <w:ind w:firstLine="720"/>
        <w:jc w:val="both"/>
        <w:rPr>
          <w:i/>
          <w:iCs/>
          <w:sz w:val="28"/>
          <w:szCs w:val="28"/>
        </w:rPr>
      </w:pPr>
      <w:r w:rsidRPr="00633A72">
        <w:rPr>
          <w:i/>
          <w:iCs/>
          <w:sz w:val="28"/>
          <w:szCs w:val="28"/>
        </w:rPr>
        <w:t xml:space="preserve">Căn cứ </w:t>
      </w:r>
      <w:bookmarkStart w:id="0" w:name="tvpllink_tmztcowzkm"/>
      <w:r w:rsidRPr="00633A72">
        <w:rPr>
          <w:i/>
          <w:iCs/>
          <w:sz w:val="28"/>
          <w:szCs w:val="28"/>
        </w:rPr>
        <w:t>Luật Quản lý, sử dụng tài sản công</w:t>
      </w:r>
      <w:bookmarkEnd w:id="0"/>
      <w:r w:rsidRPr="00633A72">
        <w:rPr>
          <w:i/>
          <w:iCs/>
          <w:sz w:val="28"/>
          <w:szCs w:val="28"/>
        </w:rPr>
        <w:t xml:space="preserve"> ngày 21 tháng 6 năm 2017 đã được sửa đổi, bổ sung một số điều theo Luật số </w:t>
      </w:r>
      <w:bookmarkStart w:id="1" w:name="tvpllink_vyzhhycgyv"/>
      <w:r w:rsidRPr="00633A72">
        <w:rPr>
          <w:i/>
          <w:iCs/>
          <w:sz w:val="28"/>
          <w:szCs w:val="28"/>
        </w:rPr>
        <w:t>64/2020/QH14</w:t>
      </w:r>
      <w:bookmarkEnd w:id="1"/>
      <w:r w:rsidRPr="00633A72">
        <w:rPr>
          <w:i/>
          <w:iCs/>
          <w:sz w:val="28"/>
          <w:szCs w:val="28"/>
        </w:rPr>
        <w:t xml:space="preserve">, Luật số </w:t>
      </w:r>
      <w:bookmarkStart w:id="2" w:name="tvpllink_tpmtortjtc"/>
      <w:r w:rsidRPr="00633A72">
        <w:rPr>
          <w:i/>
          <w:iCs/>
          <w:sz w:val="28"/>
          <w:szCs w:val="28"/>
        </w:rPr>
        <w:t>07/2022/QH15</w:t>
      </w:r>
      <w:bookmarkEnd w:id="2"/>
      <w:r w:rsidRPr="00633A72">
        <w:rPr>
          <w:i/>
          <w:iCs/>
          <w:sz w:val="28"/>
          <w:szCs w:val="28"/>
        </w:rPr>
        <w:t xml:space="preserve">, Luật số </w:t>
      </w:r>
      <w:bookmarkStart w:id="3" w:name="tvpllink_cjmrnjrnup"/>
      <w:r w:rsidRPr="00633A72">
        <w:rPr>
          <w:i/>
          <w:iCs/>
          <w:sz w:val="28"/>
          <w:szCs w:val="28"/>
        </w:rPr>
        <w:t>24/2023/QH15</w:t>
      </w:r>
      <w:bookmarkEnd w:id="3"/>
      <w:r w:rsidRPr="00633A72">
        <w:rPr>
          <w:i/>
          <w:iCs/>
          <w:sz w:val="28"/>
          <w:szCs w:val="28"/>
        </w:rPr>
        <w:t xml:space="preserve">, Luật số </w:t>
      </w:r>
      <w:bookmarkStart w:id="4" w:name="tvpllink_spowirtlzs"/>
      <w:r w:rsidRPr="00633A72">
        <w:rPr>
          <w:i/>
          <w:iCs/>
          <w:sz w:val="28"/>
          <w:szCs w:val="28"/>
        </w:rPr>
        <w:t>31/2024/QH15</w:t>
      </w:r>
      <w:bookmarkEnd w:id="4"/>
      <w:r w:rsidRPr="00633A72">
        <w:rPr>
          <w:i/>
          <w:iCs/>
          <w:sz w:val="28"/>
          <w:szCs w:val="28"/>
        </w:rPr>
        <w:t xml:space="preserve">, Luật số </w:t>
      </w:r>
      <w:bookmarkStart w:id="5" w:name="tvpllink_bsvakijutk"/>
      <w:r w:rsidRPr="00633A72">
        <w:rPr>
          <w:i/>
          <w:iCs/>
          <w:sz w:val="28"/>
          <w:szCs w:val="28"/>
        </w:rPr>
        <w:t>43/2024/QH15</w:t>
      </w:r>
      <w:bookmarkEnd w:id="5"/>
      <w:r w:rsidRPr="00633A72">
        <w:rPr>
          <w:i/>
          <w:iCs/>
          <w:sz w:val="28"/>
          <w:szCs w:val="28"/>
        </w:rPr>
        <w:t xml:space="preserve">, Luật số </w:t>
      </w:r>
      <w:bookmarkStart w:id="6" w:name="tvpllink_mmgfvzfnbs"/>
      <w:r w:rsidRPr="00633A72">
        <w:rPr>
          <w:i/>
          <w:iCs/>
          <w:sz w:val="28"/>
          <w:szCs w:val="28"/>
        </w:rPr>
        <w:t>56/2024/QH15</w:t>
      </w:r>
      <w:bookmarkEnd w:id="6"/>
      <w:r w:rsidRPr="00633A72">
        <w:rPr>
          <w:i/>
          <w:iCs/>
          <w:sz w:val="28"/>
          <w:szCs w:val="28"/>
        </w:rPr>
        <w:t xml:space="preserve"> và Luật số </w:t>
      </w:r>
      <w:bookmarkStart w:id="7" w:name="tvpllink_hbwjisyjfg"/>
      <w:r w:rsidRPr="00633A72">
        <w:rPr>
          <w:i/>
          <w:iCs/>
          <w:sz w:val="28"/>
          <w:szCs w:val="28"/>
        </w:rPr>
        <w:t>90/2025/QH15</w:t>
      </w:r>
      <w:bookmarkEnd w:id="7"/>
      <w:r w:rsidRPr="00633A72">
        <w:rPr>
          <w:i/>
          <w:iCs/>
          <w:sz w:val="28"/>
          <w:szCs w:val="28"/>
        </w:rPr>
        <w:t>;</w:t>
      </w:r>
    </w:p>
    <w:p w14:paraId="7581D687" w14:textId="719597A8" w:rsidR="00536506" w:rsidRPr="00633A72" w:rsidRDefault="006F4B2D" w:rsidP="006643D3">
      <w:pPr>
        <w:tabs>
          <w:tab w:val="left" w:pos="709"/>
        </w:tabs>
        <w:spacing w:before="120" w:after="120"/>
        <w:ind w:firstLine="720"/>
        <w:jc w:val="both"/>
        <w:rPr>
          <w:i/>
          <w:sz w:val="28"/>
          <w:szCs w:val="28"/>
          <w:lang w:val="nl-NL"/>
        </w:rPr>
      </w:pPr>
      <w:r w:rsidRPr="00633A72">
        <w:rPr>
          <w:rFonts w:eastAsia="MS Mincho"/>
          <w:i/>
          <w:sz w:val="28"/>
          <w:szCs w:val="28"/>
          <w:lang w:eastAsia="ja-JP"/>
        </w:rPr>
        <w:t xml:space="preserve">Căn cứ </w:t>
      </w:r>
      <w:r w:rsidR="00F969DB" w:rsidRPr="00633A72">
        <w:rPr>
          <w:i/>
          <w:sz w:val="28"/>
          <w:szCs w:val="28"/>
          <w:lang w:val="nl-NL"/>
        </w:rPr>
        <w:t xml:space="preserve">Nghị định số 155/2025/NĐ-CP ngày 16 tháng 6 năm 2025 của Chính phủ </w:t>
      </w:r>
      <w:r w:rsidR="00F969DB" w:rsidRPr="00633A72">
        <w:rPr>
          <w:i/>
          <w:sz w:val="28"/>
          <w:szCs w:val="28"/>
        </w:rPr>
        <w:t>quy định tiêu chuẩn, định mức sử dụng trụ sở làm việc, cơ sở hoạt động sự nghiệp</w:t>
      </w:r>
      <w:r w:rsidRPr="00633A72">
        <w:rPr>
          <w:i/>
          <w:sz w:val="28"/>
          <w:szCs w:val="28"/>
          <w:lang w:val="nl-NL"/>
        </w:rPr>
        <w:t>;</w:t>
      </w:r>
    </w:p>
    <w:p w14:paraId="18D69D50" w14:textId="75471630" w:rsidR="006F4B2D" w:rsidRPr="00633A72" w:rsidRDefault="006F4B2D" w:rsidP="006643D3">
      <w:pPr>
        <w:tabs>
          <w:tab w:val="left" w:pos="709"/>
        </w:tabs>
        <w:spacing w:before="120" w:after="120"/>
        <w:jc w:val="both"/>
        <w:rPr>
          <w:rFonts w:eastAsia="MS Mincho"/>
          <w:i/>
          <w:sz w:val="28"/>
          <w:szCs w:val="28"/>
          <w:lang w:eastAsia="ja-JP"/>
        </w:rPr>
      </w:pPr>
      <w:r w:rsidRPr="00633A72">
        <w:rPr>
          <w:sz w:val="28"/>
          <w:szCs w:val="28"/>
        </w:rPr>
        <w:tab/>
      </w:r>
      <w:r w:rsidRPr="00633A72">
        <w:rPr>
          <w:rFonts w:eastAsia="MS Mincho"/>
          <w:i/>
          <w:sz w:val="28"/>
          <w:szCs w:val="28"/>
          <w:lang w:eastAsia="ja-JP"/>
        </w:rPr>
        <w:t xml:space="preserve">Theo đề nghị của Giám đốc Sở Tài chính tại Tờ trình số </w:t>
      </w:r>
      <w:r w:rsidR="00C92EDB" w:rsidRPr="00633A72">
        <w:rPr>
          <w:rFonts w:eastAsia="MS Mincho"/>
          <w:i/>
          <w:sz w:val="28"/>
          <w:szCs w:val="28"/>
          <w:lang w:eastAsia="ja-JP"/>
        </w:rPr>
        <w:t xml:space="preserve">        </w:t>
      </w:r>
      <w:r w:rsidRPr="00633A72">
        <w:rPr>
          <w:rFonts w:eastAsia="MS Mincho"/>
          <w:i/>
          <w:sz w:val="28"/>
          <w:szCs w:val="28"/>
          <w:lang w:eastAsia="ja-JP"/>
        </w:rPr>
        <w:t xml:space="preserve">/TTr-STC ngày </w:t>
      </w:r>
      <w:r w:rsidR="00C92EDB" w:rsidRPr="00633A72">
        <w:rPr>
          <w:rFonts w:eastAsia="MS Mincho"/>
          <w:i/>
          <w:sz w:val="28"/>
          <w:szCs w:val="28"/>
          <w:lang w:eastAsia="ja-JP"/>
        </w:rPr>
        <w:t xml:space="preserve">        </w:t>
      </w:r>
      <w:r w:rsidR="0021138C" w:rsidRPr="00633A72">
        <w:rPr>
          <w:rFonts w:eastAsia="MS Mincho"/>
          <w:i/>
          <w:sz w:val="28"/>
          <w:szCs w:val="28"/>
          <w:lang w:eastAsia="ja-JP"/>
        </w:rPr>
        <w:t xml:space="preserve"> tháng</w:t>
      </w:r>
      <w:r w:rsidR="00C22AAF" w:rsidRPr="00633A72">
        <w:rPr>
          <w:rFonts w:eastAsia="MS Mincho"/>
          <w:i/>
          <w:sz w:val="28"/>
          <w:szCs w:val="28"/>
          <w:lang w:eastAsia="ja-JP"/>
        </w:rPr>
        <w:t xml:space="preserve"> </w:t>
      </w:r>
      <w:r w:rsidR="006B1ADE" w:rsidRPr="00633A72">
        <w:rPr>
          <w:rFonts w:eastAsia="MS Mincho"/>
          <w:i/>
          <w:sz w:val="28"/>
          <w:szCs w:val="28"/>
          <w:lang w:eastAsia="ja-JP"/>
        </w:rPr>
        <w:t xml:space="preserve">    </w:t>
      </w:r>
      <w:r w:rsidR="00C22AAF" w:rsidRPr="00633A72">
        <w:rPr>
          <w:rFonts w:eastAsia="MS Mincho"/>
          <w:i/>
          <w:sz w:val="28"/>
          <w:szCs w:val="28"/>
          <w:lang w:eastAsia="ja-JP"/>
        </w:rPr>
        <w:t xml:space="preserve"> </w:t>
      </w:r>
      <w:r w:rsidR="0021138C" w:rsidRPr="00633A72">
        <w:rPr>
          <w:rFonts w:eastAsia="MS Mincho"/>
          <w:i/>
          <w:sz w:val="28"/>
          <w:szCs w:val="28"/>
          <w:lang w:eastAsia="ja-JP"/>
        </w:rPr>
        <w:t xml:space="preserve">năm </w:t>
      </w:r>
      <w:r w:rsidRPr="00633A72">
        <w:rPr>
          <w:rFonts w:eastAsia="MS Mincho"/>
          <w:i/>
          <w:sz w:val="28"/>
          <w:szCs w:val="28"/>
          <w:lang w:eastAsia="ja-JP"/>
        </w:rPr>
        <w:t>20</w:t>
      </w:r>
      <w:r w:rsidR="002D59C8" w:rsidRPr="00633A72">
        <w:rPr>
          <w:rFonts w:eastAsia="MS Mincho"/>
          <w:i/>
          <w:sz w:val="28"/>
          <w:szCs w:val="28"/>
          <w:lang w:eastAsia="ja-JP"/>
        </w:rPr>
        <w:t>2</w:t>
      </w:r>
      <w:r w:rsidR="006E23CF" w:rsidRPr="00633A72">
        <w:rPr>
          <w:rFonts w:eastAsia="MS Mincho"/>
          <w:i/>
          <w:sz w:val="28"/>
          <w:szCs w:val="28"/>
          <w:lang w:eastAsia="ja-JP"/>
        </w:rPr>
        <w:t>5</w:t>
      </w:r>
      <w:r w:rsidR="006B1ADE" w:rsidRPr="00633A72">
        <w:rPr>
          <w:rFonts w:eastAsia="MS Mincho"/>
          <w:i/>
          <w:sz w:val="28"/>
          <w:szCs w:val="28"/>
          <w:lang w:eastAsia="ja-JP"/>
        </w:rPr>
        <w:t>;</w:t>
      </w:r>
    </w:p>
    <w:p w14:paraId="66F2A4D0" w14:textId="09CDC066" w:rsidR="006B1ADE" w:rsidRPr="00633A72" w:rsidRDefault="006B1ADE" w:rsidP="002C4631">
      <w:pPr>
        <w:tabs>
          <w:tab w:val="left" w:pos="709"/>
        </w:tabs>
        <w:spacing w:before="120" w:after="240"/>
        <w:jc w:val="both"/>
        <w:rPr>
          <w:rFonts w:eastAsia="MS Mincho"/>
          <w:i/>
          <w:iCs/>
          <w:sz w:val="28"/>
          <w:szCs w:val="28"/>
          <w:lang w:eastAsia="ja-JP"/>
        </w:rPr>
      </w:pPr>
      <w:r w:rsidRPr="00633A72">
        <w:rPr>
          <w:rFonts w:eastAsia="MS Mincho"/>
          <w:i/>
          <w:sz w:val="28"/>
          <w:szCs w:val="28"/>
          <w:lang w:eastAsia="ja-JP"/>
        </w:rPr>
        <w:tab/>
      </w:r>
      <w:r w:rsidRPr="00633A72">
        <w:rPr>
          <w:i/>
          <w:iCs/>
          <w:sz w:val="28"/>
          <w:szCs w:val="28"/>
        </w:rPr>
        <w:t xml:space="preserve">Ủy ban nhân dân tỉnh Khánh Hòa ban hành Quyết định </w:t>
      </w:r>
      <w:r w:rsidR="00F969DB" w:rsidRPr="00633A72">
        <w:rPr>
          <w:i/>
          <w:iCs/>
          <w:sz w:val="28"/>
          <w:szCs w:val="28"/>
        </w:rPr>
        <w:t>phân cấp thẩm quyền quyết định tiêu chuẩn, định mức diện tích chuyên dùng trụ sở làm việc</w:t>
      </w:r>
      <w:r w:rsidR="00F969DB" w:rsidRPr="00633A72">
        <w:rPr>
          <w:i/>
          <w:iCs/>
          <w:spacing w:val="-6"/>
          <w:sz w:val="28"/>
          <w:szCs w:val="28"/>
        </w:rPr>
        <w:t xml:space="preserve"> của cơ quan, tổ chức; diện tích chuyên dùng cơ sở hoạt động sự nghiệp và diện tích</w:t>
      </w:r>
      <w:r w:rsidR="00F969DB" w:rsidRPr="00633A72">
        <w:rPr>
          <w:i/>
          <w:iCs/>
          <w:spacing w:val="-4"/>
          <w:sz w:val="28"/>
          <w:szCs w:val="28"/>
        </w:rPr>
        <w:t xml:space="preserve"> công trình sự nghiệp của đơn vị sự nghiệp công </w:t>
      </w:r>
      <w:r w:rsidR="00F969DB" w:rsidRPr="00633A72">
        <w:rPr>
          <w:i/>
          <w:iCs/>
          <w:sz w:val="28"/>
          <w:szCs w:val="28"/>
        </w:rPr>
        <w:t>lập thuộc phạm vi quản lý của tỉnh Khánh Hòa</w:t>
      </w:r>
      <w:r w:rsidR="00F969DB" w:rsidRPr="00633A72">
        <w:rPr>
          <w:i/>
          <w:iCs/>
          <w:spacing w:val="-4"/>
          <w:sz w:val="28"/>
          <w:szCs w:val="28"/>
        </w:rPr>
        <w:t xml:space="preserve"> </w:t>
      </w:r>
      <w:r w:rsidRPr="00633A72">
        <w:rPr>
          <w:i/>
          <w:iCs/>
          <w:sz w:val="28"/>
          <w:szCs w:val="28"/>
        </w:rPr>
        <w:t>như sau:</w:t>
      </w:r>
    </w:p>
    <w:p w14:paraId="34D9FB54" w14:textId="728CDBD9" w:rsidR="00391BE5" w:rsidRPr="00633A72" w:rsidRDefault="006F4B2D" w:rsidP="002C4631">
      <w:pPr>
        <w:tabs>
          <w:tab w:val="left" w:pos="709"/>
        </w:tabs>
        <w:spacing w:before="120" w:after="120"/>
        <w:jc w:val="both"/>
        <w:rPr>
          <w:spacing w:val="-4"/>
          <w:sz w:val="28"/>
          <w:szCs w:val="28"/>
          <w:lang w:val="de-DE"/>
        </w:rPr>
      </w:pPr>
      <w:r w:rsidRPr="00633A72">
        <w:rPr>
          <w:b/>
          <w:sz w:val="28"/>
          <w:szCs w:val="28"/>
          <w:lang w:val="nl-NL"/>
        </w:rPr>
        <w:tab/>
        <w:t xml:space="preserve">Điều 1. </w:t>
      </w:r>
      <w:r w:rsidR="006E23CF" w:rsidRPr="00633A72">
        <w:rPr>
          <w:b/>
          <w:bCs/>
          <w:sz w:val="28"/>
          <w:szCs w:val="28"/>
          <w:lang w:val="de-DE"/>
        </w:rPr>
        <w:t>Phạm vi điều chỉnh</w:t>
      </w:r>
      <w:r w:rsidR="00AF7BA9" w:rsidRPr="00633A72">
        <w:rPr>
          <w:b/>
          <w:bCs/>
          <w:sz w:val="28"/>
          <w:szCs w:val="28"/>
          <w:lang w:val="de-DE"/>
        </w:rPr>
        <w:t xml:space="preserve"> và đ</w:t>
      </w:r>
      <w:r w:rsidR="00AF7BA9" w:rsidRPr="00633A72">
        <w:rPr>
          <w:b/>
          <w:bCs/>
          <w:sz w:val="28"/>
          <w:szCs w:val="28"/>
        </w:rPr>
        <w:t>ối tượng áp dụng</w:t>
      </w:r>
    </w:p>
    <w:p w14:paraId="06DE1364" w14:textId="2F58E0B0" w:rsidR="00AF7BA9" w:rsidRPr="00633A72" w:rsidRDefault="00AF7BA9" w:rsidP="002C01DD">
      <w:pPr>
        <w:spacing w:before="120" w:after="120"/>
        <w:ind w:firstLine="720"/>
        <w:jc w:val="both"/>
        <w:rPr>
          <w:sz w:val="28"/>
          <w:szCs w:val="28"/>
        </w:rPr>
      </w:pPr>
      <w:r w:rsidRPr="00633A72">
        <w:rPr>
          <w:sz w:val="28"/>
          <w:szCs w:val="28"/>
        </w:rPr>
        <w:t xml:space="preserve">1. </w:t>
      </w:r>
      <w:r w:rsidRPr="00633A72">
        <w:rPr>
          <w:sz w:val="28"/>
          <w:szCs w:val="28"/>
          <w:lang w:val="de-DE"/>
        </w:rPr>
        <w:t>Phạm vi điều chỉnh</w:t>
      </w:r>
    </w:p>
    <w:p w14:paraId="187C45E8" w14:textId="77777777" w:rsidR="00355E8C" w:rsidRPr="00633A72" w:rsidRDefault="00355E8C" w:rsidP="002C01DD">
      <w:pPr>
        <w:spacing w:before="120" w:after="120"/>
        <w:ind w:firstLine="720"/>
        <w:jc w:val="both"/>
        <w:rPr>
          <w:sz w:val="28"/>
          <w:szCs w:val="28"/>
        </w:rPr>
      </w:pPr>
      <w:r w:rsidRPr="00633A72">
        <w:rPr>
          <w:sz w:val="28"/>
          <w:szCs w:val="28"/>
        </w:rPr>
        <w:t>Q</w:t>
      </w:r>
      <w:r w:rsidRPr="00633A72">
        <w:rPr>
          <w:sz w:val="28"/>
          <w:szCs w:val="28"/>
          <w:lang w:val="vi-VN"/>
        </w:rPr>
        <w:t xml:space="preserve">uyết </w:t>
      </w:r>
      <w:r w:rsidRPr="00633A72">
        <w:rPr>
          <w:sz w:val="28"/>
          <w:szCs w:val="28"/>
        </w:rPr>
        <w:t xml:space="preserve">định </w:t>
      </w:r>
      <w:r w:rsidRPr="00633A72">
        <w:rPr>
          <w:sz w:val="28"/>
          <w:szCs w:val="28"/>
          <w:lang w:val="vi-VN"/>
        </w:rPr>
        <w:t>này quy định</w:t>
      </w:r>
      <w:r w:rsidRPr="00633A72">
        <w:rPr>
          <w:sz w:val="28"/>
          <w:szCs w:val="28"/>
        </w:rPr>
        <w:t xml:space="preserve"> việc phân cấp thẩm quyền quyết định tiêu chuẩn, định mức diện tích chuyên dùng trụ sở làm việc</w:t>
      </w:r>
      <w:r w:rsidRPr="00633A72">
        <w:rPr>
          <w:spacing w:val="-6"/>
          <w:sz w:val="28"/>
          <w:szCs w:val="28"/>
        </w:rPr>
        <w:t xml:space="preserve"> của cơ quan, tổ chức; diện tích chuyên dùng cơ sở hoạt động sự nghiệp và diện tích</w:t>
      </w:r>
      <w:r w:rsidRPr="00633A72">
        <w:rPr>
          <w:spacing w:val="-4"/>
          <w:sz w:val="28"/>
          <w:szCs w:val="28"/>
        </w:rPr>
        <w:t xml:space="preserve"> công trình sự nghiệp của đơn vị sự nghiệp công </w:t>
      </w:r>
      <w:r w:rsidRPr="00633A72">
        <w:rPr>
          <w:sz w:val="28"/>
          <w:szCs w:val="28"/>
        </w:rPr>
        <w:t xml:space="preserve">lập thuộc phạm vi quản lý của tỉnh Khánh Hòa </w:t>
      </w:r>
      <w:r w:rsidRPr="00633A72">
        <w:rPr>
          <w:bCs/>
          <w:sz w:val="28"/>
          <w:szCs w:val="28"/>
          <w:lang w:val="nl-NL"/>
        </w:rPr>
        <w:t>(trừ các đơn vị sự nghiệp công lập tự đảm bảo chi thường xuyên và chi đầu tư)</w:t>
      </w:r>
      <w:r w:rsidRPr="00633A72">
        <w:rPr>
          <w:sz w:val="28"/>
          <w:szCs w:val="28"/>
        </w:rPr>
        <w:t>.</w:t>
      </w:r>
    </w:p>
    <w:p w14:paraId="31004765" w14:textId="4E57BA2A" w:rsidR="00AF7BA9" w:rsidRPr="00633A72" w:rsidRDefault="0049236B" w:rsidP="002C01DD">
      <w:pPr>
        <w:spacing w:before="120" w:after="120"/>
        <w:jc w:val="both"/>
        <w:rPr>
          <w:sz w:val="28"/>
          <w:szCs w:val="28"/>
        </w:rPr>
      </w:pPr>
      <w:r w:rsidRPr="00633A72">
        <w:rPr>
          <w:sz w:val="28"/>
          <w:szCs w:val="28"/>
          <w:lang w:val="nl-NL"/>
        </w:rPr>
        <w:tab/>
      </w:r>
      <w:r w:rsidR="00DD6EC1" w:rsidRPr="00633A72">
        <w:rPr>
          <w:sz w:val="28"/>
          <w:szCs w:val="28"/>
        </w:rPr>
        <w:t xml:space="preserve">2. </w:t>
      </w:r>
      <w:r w:rsidR="00D313D6" w:rsidRPr="00633A72">
        <w:rPr>
          <w:sz w:val="28"/>
          <w:szCs w:val="28"/>
        </w:rPr>
        <w:t>Đối tượng áp dụng</w:t>
      </w:r>
    </w:p>
    <w:p w14:paraId="349F5E35" w14:textId="77777777" w:rsidR="00D313D6" w:rsidRPr="00633A72" w:rsidRDefault="00D313D6" w:rsidP="002C01DD">
      <w:pPr>
        <w:spacing w:before="120" w:after="120"/>
        <w:ind w:firstLine="720"/>
        <w:jc w:val="both"/>
        <w:rPr>
          <w:sz w:val="28"/>
          <w:szCs w:val="28"/>
        </w:rPr>
      </w:pPr>
      <w:r w:rsidRPr="00633A72">
        <w:rPr>
          <w:sz w:val="28"/>
          <w:szCs w:val="28"/>
        </w:rPr>
        <w:t>a) Đối tượng áp dụng của Quyết định này, gồm:</w:t>
      </w:r>
    </w:p>
    <w:p w14:paraId="47B2CBA1" w14:textId="79ED37CC" w:rsidR="00BF4F2B" w:rsidRPr="00633A72" w:rsidRDefault="00BF4F2B" w:rsidP="002C01DD">
      <w:pPr>
        <w:spacing w:before="120" w:after="120"/>
        <w:ind w:firstLine="720"/>
        <w:jc w:val="both"/>
        <w:rPr>
          <w:sz w:val="28"/>
          <w:szCs w:val="28"/>
        </w:rPr>
      </w:pPr>
      <w:r w:rsidRPr="00633A72">
        <w:rPr>
          <w:sz w:val="28"/>
          <w:szCs w:val="28"/>
        </w:rPr>
        <w:lastRenderedPageBreak/>
        <w:t xml:space="preserve">- </w:t>
      </w:r>
      <w:r w:rsidR="00FE30D5" w:rsidRPr="00633A72">
        <w:rPr>
          <w:sz w:val="28"/>
          <w:szCs w:val="28"/>
        </w:rPr>
        <w:t xml:space="preserve">Văn phòng Ủy ban nhân dân tỉnh; </w:t>
      </w:r>
      <w:r w:rsidR="000643F6" w:rsidRPr="00633A72">
        <w:rPr>
          <w:sz w:val="28"/>
          <w:szCs w:val="28"/>
        </w:rPr>
        <w:t>c</w:t>
      </w:r>
      <w:r w:rsidRPr="00633A72">
        <w:rPr>
          <w:sz w:val="28"/>
          <w:szCs w:val="28"/>
        </w:rPr>
        <w:t xml:space="preserve">ác Sở, ban, ngành, đơn vị cấp tỉnh; </w:t>
      </w:r>
      <w:r w:rsidR="00CD6097" w:rsidRPr="00633A72">
        <w:rPr>
          <w:sz w:val="28"/>
          <w:szCs w:val="28"/>
        </w:rPr>
        <w:t>Ủy ban nhân dân</w:t>
      </w:r>
      <w:r w:rsidRPr="00633A72">
        <w:rPr>
          <w:sz w:val="28"/>
          <w:szCs w:val="28"/>
        </w:rPr>
        <w:t xml:space="preserve"> cấp xã; </w:t>
      </w:r>
    </w:p>
    <w:p w14:paraId="313ABFD9" w14:textId="108B50EF" w:rsidR="00BF4F2B" w:rsidRPr="00633A72" w:rsidRDefault="00BF4F2B" w:rsidP="002C01DD">
      <w:pPr>
        <w:spacing w:before="120" w:after="120"/>
        <w:ind w:firstLine="720"/>
        <w:jc w:val="both"/>
        <w:rPr>
          <w:sz w:val="28"/>
          <w:szCs w:val="28"/>
        </w:rPr>
      </w:pPr>
      <w:r w:rsidRPr="00633A72">
        <w:rPr>
          <w:sz w:val="28"/>
          <w:szCs w:val="28"/>
        </w:rPr>
        <w:t xml:space="preserve">- Đơn vị sự nghiệp công lập </w:t>
      </w:r>
      <w:r w:rsidRPr="00633A72">
        <w:rPr>
          <w:bCs/>
          <w:spacing w:val="4"/>
          <w:sz w:val="28"/>
          <w:szCs w:val="28"/>
          <w:lang w:val="nl-NL"/>
        </w:rPr>
        <w:t>(trừ các đơn vị sự nghiệp công lập tự đảm bảo chi thường xuyên và chi đầu tư)</w:t>
      </w:r>
      <w:r w:rsidRPr="00633A72">
        <w:rPr>
          <w:sz w:val="28"/>
          <w:szCs w:val="28"/>
        </w:rPr>
        <w:t xml:space="preserve">; Ban quản lý dự án sử dụng vốn nhà nước thuộc </w:t>
      </w:r>
      <w:r w:rsidRPr="00633A72">
        <w:rPr>
          <w:spacing w:val="-4"/>
          <w:sz w:val="28"/>
          <w:szCs w:val="28"/>
        </w:rPr>
        <w:t>phạm vi quản lý của tỉnh Khánh Hòa</w:t>
      </w:r>
      <w:r w:rsidRPr="00633A72">
        <w:rPr>
          <w:sz w:val="28"/>
          <w:szCs w:val="28"/>
        </w:rPr>
        <w:t>;</w:t>
      </w:r>
    </w:p>
    <w:p w14:paraId="6359F31A" w14:textId="77777777" w:rsidR="00A33AA3" w:rsidRPr="00633A72" w:rsidRDefault="00A33AA3" w:rsidP="002C01DD">
      <w:pPr>
        <w:spacing w:before="120" w:after="120"/>
        <w:ind w:firstLine="720"/>
        <w:jc w:val="both"/>
        <w:rPr>
          <w:sz w:val="28"/>
          <w:szCs w:val="28"/>
        </w:rPr>
      </w:pPr>
      <w:r w:rsidRPr="00633A72">
        <w:rPr>
          <w:sz w:val="28"/>
          <w:szCs w:val="28"/>
        </w:rPr>
        <w:t>- Tổ chức, cá nhân có liên quan đến việc xác định, quyết định, áp dụng tiêu chuẩn, định mức sử dụng trụ sở làm việc, cơ sở hoạt động sự nghiệp.</w:t>
      </w:r>
    </w:p>
    <w:p w14:paraId="0CD00CF5" w14:textId="77777777" w:rsidR="00A33AA3" w:rsidRPr="00633A72" w:rsidRDefault="00A33AA3" w:rsidP="002C01DD">
      <w:pPr>
        <w:spacing w:before="120" w:after="120"/>
        <w:ind w:firstLine="720"/>
        <w:jc w:val="both"/>
        <w:rPr>
          <w:sz w:val="28"/>
          <w:szCs w:val="28"/>
        </w:rPr>
      </w:pPr>
      <w:r w:rsidRPr="00633A72">
        <w:rPr>
          <w:sz w:val="28"/>
          <w:szCs w:val="28"/>
        </w:rPr>
        <w:t>b) Các tổ chức tài chính nhà nước ngoài ngân sách được áp dụng theo cơ chế tài chính, cơ chế quản lý tài sản của đơn vị sự nghiệp công lập thì tiêu chuẩn, định mức sử dụng cơ sở hoạt động sự nghiệp thực hiện theo quy định tại Quyết định này.</w:t>
      </w:r>
    </w:p>
    <w:p w14:paraId="3169095A" w14:textId="6D8F62CF" w:rsidR="00DD6EC1" w:rsidRPr="00633A72" w:rsidRDefault="003B7A7B" w:rsidP="002C01DD">
      <w:pPr>
        <w:tabs>
          <w:tab w:val="left" w:pos="709"/>
        </w:tabs>
        <w:spacing w:before="120" w:after="120"/>
        <w:jc w:val="both"/>
        <w:rPr>
          <w:sz w:val="28"/>
          <w:szCs w:val="28"/>
        </w:rPr>
      </w:pPr>
      <w:r w:rsidRPr="00633A72">
        <w:rPr>
          <w:sz w:val="28"/>
          <w:szCs w:val="28"/>
        </w:rPr>
        <w:tab/>
      </w:r>
      <w:r w:rsidRPr="00633A72">
        <w:rPr>
          <w:b/>
          <w:spacing w:val="2"/>
          <w:sz w:val="28"/>
          <w:szCs w:val="28"/>
          <w:lang w:val="nb-NO"/>
        </w:rPr>
        <w:t xml:space="preserve">Điều 2. </w:t>
      </w:r>
      <w:r w:rsidR="00AD49B7" w:rsidRPr="00633A72">
        <w:rPr>
          <w:b/>
          <w:bCs/>
          <w:sz w:val="28"/>
          <w:szCs w:val="28"/>
          <w:lang w:val="vi-VN"/>
        </w:rPr>
        <w:t xml:space="preserve">Nguyên tắc </w:t>
      </w:r>
      <w:r w:rsidR="00AD49B7" w:rsidRPr="00633A72">
        <w:rPr>
          <w:b/>
          <w:bCs/>
          <w:sz w:val="28"/>
          <w:szCs w:val="28"/>
        </w:rPr>
        <w:t>thực hiện</w:t>
      </w:r>
    </w:p>
    <w:p w14:paraId="377D73D9" w14:textId="26826834" w:rsidR="00926D92" w:rsidRPr="00633A72" w:rsidRDefault="00AD49B7" w:rsidP="002C01DD">
      <w:pPr>
        <w:spacing w:before="120" w:after="120"/>
        <w:ind w:firstLine="720"/>
        <w:jc w:val="both"/>
        <w:rPr>
          <w:sz w:val="28"/>
          <w:szCs w:val="28"/>
        </w:rPr>
      </w:pPr>
      <w:r w:rsidRPr="00633A72">
        <w:rPr>
          <w:sz w:val="28"/>
          <w:szCs w:val="28"/>
          <w:lang w:val="vi-VN"/>
        </w:rPr>
        <w:t xml:space="preserve">1. </w:t>
      </w:r>
      <w:r w:rsidR="00926D92" w:rsidRPr="00633A72">
        <w:rPr>
          <w:sz w:val="28"/>
          <w:szCs w:val="28"/>
        </w:rPr>
        <w:t xml:space="preserve">Căn cứ chức năng, nhiệm vụ, </w:t>
      </w:r>
      <w:r w:rsidR="007D1166" w:rsidRPr="00633A72">
        <w:rPr>
          <w:sz w:val="28"/>
          <w:szCs w:val="28"/>
        </w:rPr>
        <w:t xml:space="preserve">văn bản thể hiện nhiệm vụ </w:t>
      </w:r>
      <w:r w:rsidR="00926D92" w:rsidRPr="00633A72">
        <w:rPr>
          <w:sz w:val="28"/>
          <w:szCs w:val="28"/>
        </w:rPr>
        <w:t xml:space="preserve">đặc thù của cơ quan, tổ chức, đơn vị, nhu cầu sử dụng thực tế và quy định khác có liên quan; </w:t>
      </w:r>
      <w:r w:rsidR="007D1166" w:rsidRPr="00633A72">
        <w:rPr>
          <w:sz w:val="28"/>
          <w:szCs w:val="28"/>
        </w:rPr>
        <w:t>Văn phòng Ủy ban nhân dân tỉnh</w:t>
      </w:r>
      <w:r w:rsidR="007D1166" w:rsidRPr="00633A72">
        <w:rPr>
          <w:sz w:val="28"/>
          <w:szCs w:val="28"/>
        </w:rPr>
        <w:t xml:space="preserve">, </w:t>
      </w:r>
      <w:r w:rsidR="00926D92" w:rsidRPr="00633A72">
        <w:rPr>
          <w:sz w:val="28"/>
          <w:szCs w:val="28"/>
        </w:rPr>
        <w:t xml:space="preserve">các sở, ban, ngành, đơn vị cấp tỉnh, </w:t>
      </w:r>
      <w:r w:rsidR="00CD6097" w:rsidRPr="00633A72">
        <w:rPr>
          <w:sz w:val="28"/>
          <w:szCs w:val="28"/>
        </w:rPr>
        <w:t>Ủy ban nhân dân</w:t>
      </w:r>
      <w:r w:rsidR="00926D92" w:rsidRPr="00633A72">
        <w:rPr>
          <w:sz w:val="28"/>
          <w:szCs w:val="28"/>
        </w:rPr>
        <w:t xml:space="preserve"> cấp xã được Ủy ban nhân dân tỉnh phân cấp thẩm quyền quyết định </w:t>
      </w:r>
      <w:r w:rsidR="007D1166" w:rsidRPr="00633A72">
        <w:rPr>
          <w:sz w:val="28"/>
          <w:szCs w:val="28"/>
        </w:rPr>
        <w:t xml:space="preserve">để quyết định </w:t>
      </w:r>
      <w:r w:rsidR="00926D92" w:rsidRPr="00633A72">
        <w:rPr>
          <w:sz w:val="28"/>
          <w:szCs w:val="28"/>
        </w:rPr>
        <w:t>tiêu chuẩn, định mức diện tích chuyên dùng trụ sở làm việc, diện tích chuyên dùng cơ sở hoạt động sự nghiệp</w:t>
      </w:r>
      <w:r w:rsidR="00E03B76" w:rsidRPr="00633A72">
        <w:rPr>
          <w:sz w:val="28"/>
          <w:szCs w:val="28"/>
        </w:rPr>
        <w:t>,</w:t>
      </w:r>
      <w:r w:rsidR="00926D92" w:rsidRPr="00633A72">
        <w:rPr>
          <w:sz w:val="28"/>
          <w:szCs w:val="28"/>
        </w:rPr>
        <w:t xml:space="preserve"> diện tích công trình sự nghiệp </w:t>
      </w:r>
      <w:r w:rsidR="00E03B76" w:rsidRPr="00633A72">
        <w:rPr>
          <w:sz w:val="28"/>
          <w:szCs w:val="28"/>
        </w:rPr>
        <w:t xml:space="preserve">và </w:t>
      </w:r>
      <w:r w:rsidR="00926D92" w:rsidRPr="00633A72">
        <w:rPr>
          <w:sz w:val="28"/>
          <w:szCs w:val="28"/>
        </w:rPr>
        <w:t>chịu trách nhiệm trước Ủy ban nhân dân tỉnh về quyết định của mình.</w:t>
      </w:r>
    </w:p>
    <w:p w14:paraId="3713DCE0" w14:textId="67F95312" w:rsidR="00AD49B7" w:rsidRPr="00633A72" w:rsidRDefault="00AD49B7" w:rsidP="002C01DD">
      <w:pPr>
        <w:spacing w:before="120" w:after="120"/>
        <w:ind w:firstLine="720"/>
        <w:jc w:val="both"/>
        <w:rPr>
          <w:sz w:val="28"/>
          <w:szCs w:val="28"/>
        </w:rPr>
      </w:pPr>
      <w:r w:rsidRPr="00633A72">
        <w:rPr>
          <w:sz w:val="28"/>
          <w:szCs w:val="28"/>
          <w:lang w:val="vi-VN"/>
        </w:rPr>
        <w:t xml:space="preserve">2. Quyết định </w:t>
      </w:r>
      <w:r w:rsidR="007E4143" w:rsidRPr="00633A72">
        <w:rPr>
          <w:sz w:val="28"/>
          <w:szCs w:val="28"/>
        </w:rPr>
        <w:t>tiêu chuẩn, định mức diện tích chuyên dùng trụ sở làm việc của cơ quan, tổ chức; diện tích chuyên dùng cơ sở hoạt động sự nghiệp và diện tích công trình sự nghiệp của đơn vị sự nghiệp công lập</w:t>
      </w:r>
      <w:r w:rsidR="007E4143" w:rsidRPr="00633A72">
        <w:rPr>
          <w:sz w:val="28"/>
          <w:szCs w:val="28"/>
          <w:lang w:val="vi-VN"/>
        </w:rPr>
        <w:t xml:space="preserve"> </w:t>
      </w:r>
      <w:r w:rsidRPr="00633A72">
        <w:rPr>
          <w:sz w:val="28"/>
          <w:szCs w:val="28"/>
          <w:lang w:val="vi-VN"/>
        </w:rPr>
        <w:t xml:space="preserve">được công khai trên </w:t>
      </w:r>
      <w:r w:rsidRPr="00633A72">
        <w:rPr>
          <w:sz w:val="28"/>
          <w:szCs w:val="28"/>
        </w:rPr>
        <w:t>C</w:t>
      </w:r>
      <w:r w:rsidRPr="00633A72">
        <w:rPr>
          <w:sz w:val="28"/>
          <w:szCs w:val="28"/>
          <w:lang w:val="vi-VN"/>
        </w:rPr>
        <w:t>ổng thông tin điện tử tỉnh và Trang thông tin điện tử của cơ quan, tổ chức, đơn vị.</w:t>
      </w:r>
    </w:p>
    <w:p w14:paraId="3D536F17" w14:textId="3CBBBF2F" w:rsidR="001003D8" w:rsidRPr="00633A72" w:rsidRDefault="00494DF7" w:rsidP="006643D3">
      <w:pPr>
        <w:spacing w:before="120" w:after="120"/>
        <w:ind w:firstLine="720"/>
        <w:jc w:val="both"/>
        <w:rPr>
          <w:b/>
          <w:sz w:val="28"/>
          <w:szCs w:val="28"/>
        </w:rPr>
      </w:pPr>
      <w:r w:rsidRPr="00633A72">
        <w:rPr>
          <w:b/>
          <w:sz w:val="28"/>
          <w:szCs w:val="28"/>
          <w:lang w:val="nb-NO"/>
        </w:rPr>
        <w:t xml:space="preserve">Điều </w:t>
      </w:r>
      <w:r w:rsidR="00C577D2" w:rsidRPr="00633A72">
        <w:rPr>
          <w:b/>
          <w:sz w:val="28"/>
          <w:szCs w:val="28"/>
          <w:lang w:val="nb-NO"/>
        </w:rPr>
        <w:t>3</w:t>
      </w:r>
      <w:r w:rsidRPr="00633A72">
        <w:rPr>
          <w:b/>
          <w:sz w:val="28"/>
          <w:szCs w:val="28"/>
          <w:lang w:val="nb-NO"/>
        </w:rPr>
        <w:t xml:space="preserve">. </w:t>
      </w:r>
      <w:r w:rsidR="001003D8" w:rsidRPr="00633A72">
        <w:rPr>
          <w:b/>
          <w:sz w:val="28"/>
          <w:szCs w:val="28"/>
          <w:lang w:val="vi-VN"/>
        </w:rPr>
        <w:t xml:space="preserve">Thẩm quyền quyết định tiêu chuẩn, định mức diện tích chuyên dùng </w:t>
      </w:r>
      <w:r w:rsidR="00AE085F" w:rsidRPr="00633A72">
        <w:rPr>
          <w:b/>
          <w:sz w:val="28"/>
          <w:szCs w:val="28"/>
        </w:rPr>
        <w:t>trụ sở làm việc</w:t>
      </w:r>
      <w:r w:rsidR="00DB140F" w:rsidRPr="00633A72">
        <w:rPr>
          <w:b/>
          <w:sz w:val="28"/>
          <w:szCs w:val="28"/>
        </w:rPr>
        <w:t>, cơ sở hoạt động sự nghiệp</w:t>
      </w:r>
    </w:p>
    <w:p w14:paraId="42C0CBB3" w14:textId="4C94235A" w:rsidR="003060EF" w:rsidRPr="00633A72" w:rsidRDefault="000643F6" w:rsidP="006643D3">
      <w:pPr>
        <w:spacing w:before="120" w:after="120"/>
        <w:ind w:firstLine="720"/>
        <w:jc w:val="both"/>
        <w:rPr>
          <w:sz w:val="28"/>
          <w:szCs w:val="28"/>
        </w:rPr>
      </w:pPr>
      <w:r w:rsidRPr="00633A72">
        <w:rPr>
          <w:sz w:val="28"/>
          <w:szCs w:val="28"/>
        </w:rPr>
        <w:t>Văn phòng Ủy ban nhân dân tỉnh</w:t>
      </w:r>
      <w:r w:rsidRPr="00633A72">
        <w:rPr>
          <w:sz w:val="28"/>
          <w:szCs w:val="28"/>
        </w:rPr>
        <w:t>; c</w:t>
      </w:r>
      <w:r w:rsidR="003060EF" w:rsidRPr="00633A72">
        <w:rPr>
          <w:sz w:val="28"/>
          <w:szCs w:val="28"/>
        </w:rPr>
        <w:t xml:space="preserve">ác </w:t>
      </w:r>
      <w:r w:rsidR="00320DAE" w:rsidRPr="00633A72">
        <w:rPr>
          <w:sz w:val="28"/>
          <w:szCs w:val="28"/>
        </w:rPr>
        <w:t>s</w:t>
      </w:r>
      <w:r w:rsidR="003060EF" w:rsidRPr="00633A72">
        <w:rPr>
          <w:sz w:val="28"/>
          <w:szCs w:val="28"/>
        </w:rPr>
        <w:t>ở</w:t>
      </w:r>
      <w:r w:rsidR="00320DAE" w:rsidRPr="00633A72">
        <w:rPr>
          <w:sz w:val="28"/>
          <w:szCs w:val="28"/>
        </w:rPr>
        <w:t>,</w:t>
      </w:r>
      <w:r w:rsidR="003060EF" w:rsidRPr="00633A72">
        <w:rPr>
          <w:sz w:val="28"/>
          <w:szCs w:val="28"/>
        </w:rPr>
        <w:t xml:space="preserve"> </w:t>
      </w:r>
      <w:r w:rsidR="00AE085F" w:rsidRPr="00633A72">
        <w:rPr>
          <w:sz w:val="28"/>
          <w:szCs w:val="28"/>
        </w:rPr>
        <w:t>ban, ngành</w:t>
      </w:r>
      <w:r w:rsidR="00DB140F" w:rsidRPr="00633A72">
        <w:rPr>
          <w:sz w:val="28"/>
          <w:szCs w:val="28"/>
        </w:rPr>
        <w:t>, đơn</w:t>
      </w:r>
      <w:r w:rsidR="003060EF" w:rsidRPr="00633A72">
        <w:rPr>
          <w:sz w:val="28"/>
          <w:szCs w:val="28"/>
        </w:rPr>
        <w:t xml:space="preserve"> </w:t>
      </w:r>
      <w:r w:rsidR="00320DAE" w:rsidRPr="00633A72">
        <w:rPr>
          <w:sz w:val="28"/>
          <w:szCs w:val="28"/>
        </w:rPr>
        <w:t xml:space="preserve">vị </w:t>
      </w:r>
      <w:r w:rsidR="003060EF" w:rsidRPr="00633A72">
        <w:rPr>
          <w:sz w:val="28"/>
          <w:szCs w:val="28"/>
        </w:rPr>
        <w:t xml:space="preserve">cấp tỉnh; Ủy ban nhân dân cấp xã quyết định </w:t>
      </w:r>
      <w:r w:rsidR="0090374D" w:rsidRPr="00633A72">
        <w:rPr>
          <w:sz w:val="28"/>
          <w:szCs w:val="28"/>
          <w:lang w:val="vi-VN"/>
        </w:rPr>
        <w:t xml:space="preserve">tiêu chuẩn, định mức diện tích chuyên dùng </w:t>
      </w:r>
      <w:r w:rsidR="0090374D" w:rsidRPr="00633A72">
        <w:rPr>
          <w:sz w:val="28"/>
          <w:szCs w:val="28"/>
        </w:rPr>
        <w:t>trụ sở làm việc</w:t>
      </w:r>
      <w:r w:rsidR="00DB140F" w:rsidRPr="00633A72">
        <w:rPr>
          <w:sz w:val="28"/>
          <w:szCs w:val="28"/>
        </w:rPr>
        <w:t>, cơ sở hoạt động sự nghiệp</w:t>
      </w:r>
      <w:r w:rsidR="0090374D" w:rsidRPr="00633A72">
        <w:rPr>
          <w:sz w:val="28"/>
          <w:szCs w:val="28"/>
        </w:rPr>
        <w:t xml:space="preserve"> của</w:t>
      </w:r>
      <w:r w:rsidR="003060EF" w:rsidRPr="00633A72">
        <w:rPr>
          <w:sz w:val="28"/>
          <w:szCs w:val="28"/>
        </w:rPr>
        <w:t xml:space="preserve"> cơ quan, đơn vị mình và các cơ quan, đơn vị thuộc phạm vi quản lý. </w:t>
      </w:r>
    </w:p>
    <w:p w14:paraId="22ED2EC6" w14:textId="5D885C53" w:rsidR="008554F8" w:rsidRPr="00633A72" w:rsidRDefault="00C577D2" w:rsidP="006643D3">
      <w:pPr>
        <w:spacing w:before="120" w:after="120"/>
        <w:ind w:firstLine="720"/>
        <w:jc w:val="both"/>
        <w:rPr>
          <w:b/>
          <w:bCs/>
          <w:sz w:val="28"/>
          <w:szCs w:val="28"/>
        </w:rPr>
      </w:pPr>
      <w:r w:rsidRPr="00633A72">
        <w:rPr>
          <w:b/>
          <w:sz w:val="28"/>
          <w:szCs w:val="28"/>
          <w:lang w:val="nb-NO"/>
        </w:rPr>
        <w:t xml:space="preserve">Điều 4. </w:t>
      </w:r>
      <w:bookmarkStart w:id="8" w:name="_Hlk204098768"/>
      <w:r w:rsidR="007B3167" w:rsidRPr="00633A72">
        <w:rPr>
          <w:b/>
          <w:bCs/>
          <w:sz w:val="28"/>
          <w:szCs w:val="28"/>
          <w:lang w:val="vi-VN"/>
        </w:rPr>
        <w:t xml:space="preserve">Thẩm quyền quyết định </w:t>
      </w:r>
      <w:r w:rsidR="00294048" w:rsidRPr="00633A72">
        <w:rPr>
          <w:b/>
          <w:bCs/>
          <w:sz w:val="28"/>
          <w:szCs w:val="28"/>
        </w:rPr>
        <w:t>diện tích công trình sự nghiệp của đơn vị sự nghiệp công lập</w:t>
      </w:r>
    </w:p>
    <w:bookmarkEnd w:id="8"/>
    <w:p w14:paraId="368B0C56" w14:textId="615DDAA0" w:rsidR="0006329C" w:rsidRPr="00633A72" w:rsidRDefault="0006329C" w:rsidP="006643D3">
      <w:pPr>
        <w:spacing w:before="120" w:after="120"/>
        <w:ind w:firstLine="720"/>
        <w:jc w:val="both"/>
        <w:rPr>
          <w:sz w:val="28"/>
          <w:szCs w:val="28"/>
        </w:rPr>
      </w:pPr>
      <w:r w:rsidRPr="00633A72">
        <w:rPr>
          <w:sz w:val="28"/>
          <w:szCs w:val="28"/>
        </w:rPr>
        <w:t xml:space="preserve">1. Đối với </w:t>
      </w:r>
      <w:r w:rsidR="00B8043F" w:rsidRPr="00633A72">
        <w:rPr>
          <w:sz w:val="28"/>
          <w:szCs w:val="28"/>
          <w:lang w:val="nl-NL"/>
        </w:rPr>
        <w:t>d</w:t>
      </w:r>
      <w:r w:rsidR="00B8043F" w:rsidRPr="00633A72">
        <w:rPr>
          <w:sz w:val="28"/>
          <w:szCs w:val="28"/>
        </w:rPr>
        <w:t>iện tích công trình sự nghiệp trong lĩnh vực y tế, giáo dục và đào tạo</w:t>
      </w:r>
    </w:p>
    <w:p w14:paraId="0F6504DB" w14:textId="7C3DF9B6" w:rsidR="0006329C" w:rsidRPr="00633A72" w:rsidRDefault="0006329C" w:rsidP="006643D3">
      <w:pPr>
        <w:spacing w:before="120" w:after="120"/>
        <w:ind w:firstLine="720"/>
        <w:jc w:val="both"/>
        <w:rPr>
          <w:i/>
          <w:iCs/>
          <w:sz w:val="28"/>
          <w:szCs w:val="28"/>
        </w:rPr>
      </w:pPr>
      <w:r w:rsidRPr="00633A72">
        <w:rPr>
          <w:sz w:val="28"/>
          <w:szCs w:val="28"/>
        </w:rPr>
        <w:t xml:space="preserve">a) </w:t>
      </w:r>
      <w:r w:rsidR="00B8043F" w:rsidRPr="00633A72">
        <w:rPr>
          <w:sz w:val="28"/>
          <w:szCs w:val="28"/>
        </w:rPr>
        <w:t>Căn cứ quy định chi tiết hướng dẫn của Bộ trưởng Bộ Y tế, Bộ trưởng Bộ Giáo dục và Đào tạo</w:t>
      </w:r>
      <w:r w:rsidRPr="00633A72">
        <w:rPr>
          <w:sz w:val="28"/>
          <w:szCs w:val="28"/>
        </w:rPr>
        <w:t xml:space="preserve">; Sở Y tế, Sở Giáo dục và Đào tạo và các đơn vị cấp tỉnh quyết định </w:t>
      </w:r>
      <w:r w:rsidR="00B8043F" w:rsidRPr="00633A72">
        <w:rPr>
          <w:sz w:val="28"/>
          <w:szCs w:val="28"/>
        </w:rPr>
        <w:t>tiêu chuẩn, định mức diện tích công trình sự nghiệp trong lĩnh vực y tế, giáo dục và đào tạo</w:t>
      </w:r>
      <w:r w:rsidRPr="00633A72">
        <w:rPr>
          <w:sz w:val="28"/>
          <w:szCs w:val="28"/>
        </w:rPr>
        <w:t xml:space="preserve"> </w:t>
      </w:r>
      <w:r w:rsidR="00A62375" w:rsidRPr="00633A72">
        <w:rPr>
          <w:sz w:val="28"/>
          <w:szCs w:val="28"/>
          <w:lang w:val="vi-VN"/>
        </w:rPr>
        <w:t>thuộc lĩnh vực quản lý của ngành</w:t>
      </w:r>
      <w:r w:rsidRPr="00633A72">
        <w:rPr>
          <w:sz w:val="28"/>
          <w:szCs w:val="28"/>
        </w:rPr>
        <w:t>.</w:t>
      </w:r>
    </w:p>
    <w:p w14:paraId="54582447" w14:textId="6369D0B0" w:rsidR="00B8043F" w:rsidRPr="00633A72" w:rsidRDefault="0006329C" w:rsidP="006643D3">
      <w:pPr>
        <w:spacing w:before="120" w:after="120"/>
        <w:ind w:firstLine="720"/>
        <w:jc w:val="both"/>
        <w:rPr>
          <w:sz w:val="28"/>
          <w:szCs w:val="28"/>
          <w:lang w:val="nl-NL"/>
        </w:rPr>
      </w:pPr>
      <w:r w:rsidRPr="00633A72">
        <w:rPr>
          <w:sz w:val="28"/>
          <w:szCs w:val="28"/>
        </w:rPr>
        <w:t xml:space="preserve">b) </w:t>
      </w:r>
      <w:r w:rsidR="00B8043F" w:rsidRPr="00633A72">
        <w:rPr>
          <w:sz w:val="28"/>
          <w:szCs w:val="28"/>
        </w:rPr>
        <w:t xml:space="preserve">Trường hợp Bộ trưởng Bộ Y tế, Bộ trưởng Bộ Giáo dục và Đào tạo chưa quy định chi tiết hướng dẫn hoặc chưa quy định chi tiết hướng dẫn đầy đủ theo </w:t>
      </w:r>
      <w:r w:rsidR="00B8043F" w:rsidRPr="00633A72">
        <w:rPr>
          <w:spacing w:val="-6"/>
          <w:sz w:val="28"/>
          <w:szCs w:val="28"/>
        </w:rPr>
        <w:t xml:space="preserve">quy định tại điểm a khoản 2 Điều 12 </w:t>
      </w:r>
      <w:r w:rsidR="00B8043F" w:rsidRPr="00633A72">
        <w:rPr>
          <w:spacing w:val="-6"/>
          <w:sz w:val="28"/>
          <w:szCs w:val="28"/>
          <w:lang w:val="nl-NL"/>
        </w:rPr>
        <w:t>Nghị định số 155/2025/NĐ-CP ngày 16 tháng 6</w:t>
      </w:r>
      <w:r w:rsidR="00B8043F" w:rsidRPr="00633A72">
        <w:rPr>
          <w:sz w:val="28"/>
          <w:szCs w:val="28"/>
          <w:lang w:val="nl-NL"/>
        </w:rPr>
        <w:t xml:space="preserve"> năm 2025 của Chính phủ</w:t>
      </w:r>
      <w:r w:rsidR="00A62375" w:rsidRPr="00633A72">
        <w:rPr>
          <w:sz w:val="28"/>
          <w:szCs w:val="28"/>
          <w:lang w:val="nl-NL"/>
        </w:rPr>
        <w:t>;</w:t>
      </w:r>
      <w:r w:rsidRPr="00633A72">
        <w:rPr>
          <w:sz w:val="28"/>
          <w:szCs w:val="28"/>
        </w:rPr>
        <w:t xml:space="preserve"> Sở Y tế, Sở Giáo dục và Đào tạo và các đơn vị cấp tỉnh </w:t>
      </w:r>
      <w:r w:rsidR="00B8043F" w:rsidRPr="00633A72">
        <w:rPr>
          <w:sz w:val="28"/>
          <w:szCs w:val="28"/>
        </w:rPr>
        <w:t xml:space="preserve">quyết định tiêu chuẩn, định mức diện tích công trình sự nghiệp trong lĩnh vực y tế, giáo dục và đào tạo </w:t>
      </w:r>
      <w:r w:rsidR="00A62375" w:rsidRPr="00633A72">
        <w:rPr>
          <w:sz w:val="28"/>
          <w:szCs w:val="28"/>
          <w:lang w:val="vi-VN"/>
        </w:rPr>
        <w:t>thuộc lĩnh vực quản lý của ngành</w:t>
      </w:r>
      <w:r w:rsidR="00A62375" w:rsidRPr="00633A72">
        <w:rPr>
          <w:sz w:val="28"/>
          <w:szCs w:val="28"/>
        </w:rPr>
        <w:t>.</w:t>
      </w:r>
      <w:r w:rsidR="00B8043F" w:rsidRPr="00633A72">
        <w:rPr>
          <w:sz w:val="28"/>
          <w:szCs w:val="28"/>
        </w:rPr>
        <w:t xml:space="preserve"> Sau khi Bộ trưởng Bộ Y tế, Bộ trưởng Bộ Giáo dục và Đào tạo quy định chi tiết hướng dẫn tại điểm a </w:t>
      </w:r>
      <w:r w:rsidR="00A62375" w:rsidRPr="00633A72">
        <w:rPr>
          <w:sz w:val="28"/>
          <w:szCs w:val="28"/>
        </w:rPr>
        <w:t xml:space="preserve">khoản 2 Điều 12 </w:t>
      </w:r>
      <w:r w:rsidR="00A62375" w:rsidRPr="00633A72">
        <w:rPr>
          <w:sz w:val="28"/>
          <w:szCs w:val="28"/>
          <w:lang w:val="nl-NL"/>
        </w:rPr>
        <w:t>Nghị định số 155/2025/NĐ-CP ngày 16 tháng 6 năm 2025 của Chính phủ;</w:t>
      </w:r>
      <w:r w:rsidR="00B8043F" w:rsidRPr="00633A72">
        <w:rPr>
          <w:sz w:val="28"/>
          <w:szCs w:val="28"/>
        </w:rPr>
        <w:t xml:space="preserve"> </w:t>
      </w:r>
      <w:r w:rsidR="00A62375" w:rsidRPr="00633A72">
        <w:rPr>
          <w:sz w:val="28"/>
          <w:szCs w:val="28"/>
        </w:rPr>
        <w:t xml:space="preserve">Sở Y tế, Sở Giáo dục và Đào tạo và các đơn vị cấp tỉnh </w:t>
      </w:r>
      <w:r w:rsidR="00B8043F" w:rsidRPr="00633A72">
        <w:rPr>
          <w:sz w:val="28"/>
          <w:szCs w:val="28"/>
        </w:rPr>
        <w:t xml:space="preserve">rà soát để ban hành mới hoặc thay thế hoặc sửa đổi, bổ sung quyết định tiêu chuẩn, định mức diện tích công trình sự nghiệp trong lĩnh vực y tế, giáo dục và đào tạo </w:t>
      </w:r>
      <w:r w:rsidR="00A62375" w:rsidRPr="00633A72">
        <w:rPr>
          <w:sz w:val="28"/>
          <w:szCs w:val="28"/>
          <w:lang w:val="vi-VN"/>
        </w:rPr>
        <w:t>thuộc lĩnh vực quản lý của ngành</w:t>
      </w:r>
      <w:r w:rsidR="00A62375" w:rsidRPr="00633A72">
        <w:rPr>
          <w:sz w:val="28"/>
          <w:szCs w:val="28"/>
        </w:rPr>
        <w:t xml:space="preserve"> </w:t>
      </w:r>
      <w:r w:rsidR="00B8043F" w:rsidRPr="00633A72">
        <w:rPr>
          <w:sz w:val="28"/>
          <w:szCs w:val="28"/>
        </w:rPr>
        <w:t>cho phù hợp với quy định chi tiết hướng dẫn của Bộ trưởng Bộ Y tế, Bộ trưởng Bộ Giáo dục và Đào tạo</w:t>
      </w:r>
      <w:r w:rsidR="00B8043F" w:rsidRPr="00633A72">
        <w:rPr>
          <w:sz w:val="28"/>
          <w:szCs w:val="28"/>
          <w:lang w:val="nl-NL"/>
        </w:rPr>
        <w:t>.</w:t>
      </w:r>
    </w:p>
    <w:p w14:paraId="612110E2" w14:textId="626162F1" w:rsidR="0006329C" w:rsidRPr="00633A72" w:rsidRDefault="0006329C" w:rsidP="006643D3">
      <w:pPr>
        <w:spacing w:before="120" w:after="120"/>
        <w:ind w:firstLine="720"/>
        <w:jc w:val="both"/>
        <w:rPr>
          <w:sz w:val="28"/>
          <w:szCs w:val="28"/>
        </w:rPr>
      </w:pPr>
      <w:r w:rsidRPr="00633A72">
        <w:rPr>
          <w:sz w:val="28"/>
          <w:szCs w:val="28"/>
        </w:rPr>
        <w:t xml:space="preserve">2. Đối với </w:t>
      </w:r>
      <w:r w:rsidR="00F15A93" w:rsidRPr="00633A72">
        <w:rPr>
          <w:sz w:val="28"/>
          <w:szCs w:val="28"/>
          <w:lang w:val="nl-NL"/>
        </w:rPr>
        <w:t>d</w:t>
      </w:r>
      <w:r w:rsidR="00F15A93" w:rsidRPr="00633A72">
        <w:rPr>
          <w:sz w:val="28"/>
          <w:szCs w:val="28"/>
        </w:rPr>
        <w:t>iện tích công trình sự nghiệp khác ngoài diện tích công trình sự nghiệp</w:t>
      </w:r>
      <w:r w:rsidR="00F15A93" w:rsidRPr="00633A72">
        <w:rPr>
          <w:sz w:val="28"/>
          <w:szCs w:val="28"/>
          <w:lang w:val="nl-NL"/>
        </w:rPr>
        <w:t xml:space="preserve"> trong lĩnh vực y tế, giáo dục và đào tạo</w:t>
      </w:r>
    </w:p>
    <w:p w14:paraId="17CCF9AD" w14:textId="3391D5C5" w:rsidR="00F15A93" w:rsidRPr="00633A72" w:rsidRDefault="00B11FAB" w:rsidP="006643D3">
      <w:pPr>
        <w:spacing w:before="120" w:after="120"/>
        <w:ind w:firstLine="720"/>
        <w:jc w:val="both"/>
        <w:rPr>
          <w:sz w:val="28"/>
          <w:szCs w:val="28"/>
        </w:rPr>
      </w:pPr>
      <w:r w:rsidRPr="00633A72">
        <w:rPr>
          <w:sz w:val="28"/>
          <w:szCs w:val="28"/>
        </w:rPr>
        <w:t>Văn phòng Ủy ban nhân dân tỉnh</w:t>
      </w:r>
      <w:r w:rsidRPr="00633A72">
        <w:rPr>
          <w:sz w:val="28"/>
          <w:szCs w:val="28"/>
        </w:rPr>
        <w:t>; c</w:t>
      </w:r>
      <w:r w:rsidR="00F15A93" w:rsidRPr="00633A72">
        <w:rPr>
          <w:sz w:val="28"/>
          <w:szCs w:val="28"/>
          <w:lang w:val="vi-VN"/>
        </w:rPr>
        <w:t xml:space="preserve">ác sở, ban, ngành, đơn vị cấp tỉnh; </w:t>
      </w:r>
      <w:r w:rsidR="003B21C5" w:rsidRPr="00633A72">
        <w:rPr>
          <w:sz w:val="28"/>
          <w:szCs w:val="28"/>
        </w:rPr>
        <w:t>Ủy ban nhân dân</w:t>
      </w:r>
      <w:r w:rsidR="00F15A93" w:rsidRPr="00633A72">
        <w:rPr>
          <w:sz w:val="28"/>
          <w:szCs w:val="28"/>
          <w:lang w:val="vi-VN"/>
        </w:rPr>
        <w:t xml:space="preserve"> cấp </w:t>
      </w:r>
      <w:r w:rsidR="00F15A93" w:rsidRPr="00633A72">
        <w:rPr>
          <w:sz w:val="28"/>
          <w:szCs w:val="28"/>
        </w:rPr>
        <w:t xml:space="preserve">xã </w:t>
      </w:r>
      <w:r w:rsidR="00F15A93" w:rsidRPr="00633A72">
        <w:rPr>
          <w:sz w:val="28"/>
          <w:szCs w:val="28"/>
          <w:lang w:val="vi-VN"/>
        </w:rPr>
        <w:t>quyết định tiêu chuẩn, định mức diện tích công trình sự nghiệp thuộc phạm vi quản lý.</w:t>
      </w:r>
    </w:p>
    <w:p w14:paraId="1CF07805" w14:textId="45F4C274" w:rsidR="00CA2F9C" w:rsidRPr="00633A72" w:rsidRDefault="00CA2F9C" w:rsidP="006643D3">
      <w:pPr>
        <w:spacing w:before="120" w:after="120"/>
        <w:ind w:firstLine="720"/>
        <w:jc w:val="both"/>
        <w:rPr>
          <w:b/>
          <w:bCs/>
          <w:sz w:val="28"/>
          <w:szCs w:val="28"/>
        </w:rPr>
      </w:pPr>
      <w:r w:rsidRPr="00633A72">
        <w:rPr>
          <w:b/>
          <w:bCs/>
          <w:sz w:val="28"/>
          <w:szCs w:val="28"/>
        </w:rPr>
        <w:t xml:space="preserve">Điều </w:t>
      </w:r>
      <w:r w:rsidR="002761EB" w:rsidRPr="00633A72">
        <w:rPr>
          <w:b/>
          <w:bCs/>
          <w:sz w:val="28"/>
          <w:szCs w:val="28"/>
        </w:rPr>
        <w:t>5</w:t>
      </w:r>
      <w:r w:rsidRPr="00633A72">
        <w:rPr>
          <w:b/>
          <w:bCs/>
          <w:sz w:val="28"/>
          <w:szCs w:val="28"/>
        </w:rPr>
        <w:t>. Hiệu lực thi hành</w:t>
      </w:r>
    </w:p>
    <w:p w14:paraId="0F702F88" w14:textId="40CD447B" w:rsidR="00CA2F9C" w:rsidRPr="00633A72" w:rsidRDefault="00CA2F9C" w:rsidP="006643D3">
      <w:pPr>
        <w:spacing w:before="120" w:after="120"/>
        <w:ind w:firstLine="720"/>
        <w:jc w:val="both"/>
        <w:rPr>
          <w:sz w:val="28"/>
          <w:szCs w:val="28"/>
        </w:rPr>
      </w:pPr>
      <w:r w:rsidRPr="00633A72">
        <w:rPr>
          <w:sz w:val="28"/>
          <w:szCs w:val="28"/>
        </w:rPr>
        <w:t>1. Quyết định này có hiệu lực thi hành kể từ ngày       tháng       năm 2025.</w:t>
      </w:r>
    </w:p>
    <w:p w14:paraId="13012560" w14:textId="6E1975D0" w:rsidR="00F15A93" w:rsidRPr="00633A72" w:rsidRDefault="00F15A93" w:rsidP="006643D3">
      <w:pPr>
        <w:spacing w:before="120" w:after="120"/>
        <w:ind w:firstLine="720"/>
        <w:jc w:val="both"/>
        <w:rPr>
          <w:sz w:val="28"/>
          <w:szCs w:val="28"/>
        </w:rPr>
      </w:pPr>
      <w:r w:rsidRPr="00633A72">
        <w:rPr>
          <w:sz w:val="28"/>
          <w:szCs w:val="28"/>
        </w:rPr>
        <w:t>2. Quyết định số 13</w:t>
      </w:r>
      <w:r w:rsidRPr="00633A72">
        <w:rPr>
          <w:sz w:val="28"/>
          <w:szCs w:val="28"/>
          <w:lang w:val="vi-VN"/>
        </w:rPr>
        <w:t>/2021/QĐ-UBND</w:t>
      </w:r>
      <w:r w:rsidRPr="00633A72">
        <w:rPr>
          <w:sz w:val="28"/>
          <w:szCs w:val="28"/>
        </w:rPr>
        <w:t xml:space="preserve"> </w:t>
      </w:r>
      <w:r w:rsidRPr="00633A72">
        <w:rPr>
          <w:sz w:val="28"/>
          <w:szCs w:val="28"/>
          <w:lang w:val="vi-VN"/>
        </w:rPr>
        <w:t xml:space="preserve">ngày </w:t>
      </w:r>
      <w:r w:rsidRPr="00633A72">
        <w:rPr>
          <w:sz w:val="28"/>
          <w:szCs w:val="28"/>
        </w:rPr>
        <w:t>09</w:t>
      </w:r>
      <w:r w:rsidRPr="00633A72">
        <w:rPr>
          <w:sz w:val="28"/>
          <w:szCs w:val="28"/>
          <w:lang w:val="vi-VN"/>
        </w:rPr>
        <w:t xml:space="preserve"> tháng </w:t>
      </w:r>
      <w:r w:rsidRPr="00633A72">
        <w:rPr>
          <w:sz w:val="28"/>
          <w:szCs w:val="28"/>
        </w:rPr>
        <w:t>11</w:t>
      </w:r>
      <w:r w:rsidRPr="00633A72">
        <w:rPr>
          <w:sz w:val="28"/>
          <w:szCs w:val="28"/>
          <w:lang w:val="vi-VN"/>
        </w:rPr>
        <w:t xml:space="preserve"> năm </w:t>
      </w:r>
      <w:r w:rsidRPr="00633A72">
        <w:rPr>
          <w:sz w:val="28"/>
          <w:szCs w:val="28"/>
        </w:rPr>
        <w:t xml:space="preserve">2021 của UBND tỉnh Khánh Hòa </w:t>
      </w:r>
      <w:r w:rsidR="00BF4F2B" w:rsidRPr="00633A72">
        <w:rPr>
          <w:sz w:val="28"/>
          <w:szCs w:val="28"/>
        </w:rPr>
        <w:t xml:space="preserve">về việc </w:t>
      </w:r>
      <w:r w:rsidR="00BF4F2B" w:rsidRPr="00633A72">
        <w:rPr>
          <w:sz w:val="28"/>
          <w:szCs w:val="28"/>
          <w:lang w:val="vi-VN"/>
        </w:rPr>
        <w:t xml:space="preserve">quy định phân cấp thẩm quyền ban hành tiêu </w:t>
      </w:r>
      <w:r w:rsidR="00BF4F2B" w:rsidRPr="00633A72">
        <w:rPr>
          <w:sz w:val="28"/>
          <w:szCs w:val="28"/>
        </w:rPr>
        <w:t>chuẩn</w:t>
      </w:r>
      <w:r w:rsidR="00BF4F2B" w:rsidRPr="00633A72">
        <w:rPr>
          <w:sz w:val="28"/>
          <w:szCs w:val="28"/>
          <w:lang w:val="vi-VN"/>
        </w:rPr>
        <w:t xml:space="preserve">, định mức sử dụng diện tích công trình sự nghiệp </w:t>
      </w:r>
      <w:r w:rsidR="00BF4F2B" w:rsidRPr="00633A72">
        <w:rPr>
          <w:sz w:val="28"/>
          <w:szCs w:val="28"/>
        </w:rPr>
        <w:t>của</w:t>
      </w:r>
      <w:r w:rsidR="00BF4F2B" w:rsidRPr="00633A72">
        <w:rPr>
          <w:sz w:val="28"/>
          <w:szCs w:val="28"/>
          <w:lang w:val="vi-VN"/>
        </w:rPr>
        <w:t xml:space="preserve"> các đơn vị sự nghiệp công lập thuộc phạm vi quản lý của tỉnh Khánh Hòa</w:t>
      </w:r>
      <w:r w:rsidR="00BF4F2B" w:rsidRPr="00633A72">
        <w:rPr>
          <w:sz w:val="28"/>
          <w:szCs w:val="28"/>
        </w:rPr>
        <w:t xml:space="preserve"> hết hiệu lực kể từ ngày Quyết định này có hiệu lực thi hành.</w:t>
      </w:r>
    </w:p>
    <w:p w14:paraId="1803DB97" w14:textId="1DFA26F4" w:rsidR="0003274B" w:rsidRPr="00633A72" w:rsidRDefault="00BF4F2B" w:rsidP="006643D3">
      <w:pPr>
        <w:spacing w:before="120" w:after="120"/>
        <w:ind w:firstLine="720"/>
        <w:jc w:val="both"/>
        <w:rPr>
          <w:sz w:val="28"/>
          <w:szCs w:val="28"/>
        </w:rPr>
      </w:pPr>
      <w:r w:rsidRPr="00633A72">
        <w:rPr>
          <w:sz w:val="28"/>
          <w:szCs w:val="28"/>
        </w:rPr>
        <w:t>3</w:t>
      </w:r>
      <w:r w:rsidR="0003274B" w:rsidRPr="00633A72">
        <w:rPr>
          <w:sz w:val="28"/>
          <w:szCs w:val="28"/>
        </w:rPr>
        <w:t xml:space="preserve">. Trường hợp các văn bản quy phạm pháp luật </w:t>
      </w:r>
      <w:r w:rsidR="00C924AA" w:rsidRPr="00633A72">
        <w:rPr>
          <w:sz w:val="28"/>
          <w:szCs w:val="28"/>
        </w:rPr>
        <w:t>trích dẫn</w:t>
      </w:r>
      <w:r w:rsidR="0003274B" w:rsidRPr="00633A72">
        <w:rPr>
          <w:sz w:val="28"/>
          <w:szCs w:val="28"/>
        </w:rPr>
        <w:t xml:space="preserve"> tại Quyết định này được sửa đổi, bổ sung, thay thế thì thực hiện theo quy định tương ứng tại văn bản sửa đổi, bổ sung, thay thế đó.</w:t>
      </w:r>
    </w:p>
    <w:p w14:paraId="65C17024" w14:textId="6D9A3811" w:rsidR="008E4B93" w:rsidRPr="00633A72" w:rsidRDefault="00322FF6" w:rsidP="006643D3">
      <w:pPr>
        <w:widowControl w:val="0"/>
        <w:spacing w:before="120" w:after="120"/>
        <w:ind w:firstLine="709"/>
        <w:jc w:val="both"/>
        <w:rPr>
          <w:spacing w:val="2"/>
          <w:sz w:val="28"/>
          <w:szCs w:val="28"/>
          <w:lang w:val="nb-NO"/>
        </w:rPr>
      </w:pPr>
      <w:r w:rsidRPr="00633A72">
        <w:rPr>
          <w:b/>
          <w:spacing w:val="2"/>
          <w:sz w:val="28"/>
          <w:szCs w:val="28"/>
          <w:lang w:val="nb-NO"/>
        </w:rPr>
        <w:t xml:space="preserve">Điều </w:t>
      </w:r>
      <w:r w:rsidR="002761EB" w:rsidRPr="00633A72">
        <w:rPr>
          <w:b/>
          <w:spacing w:val="2"/>
          <w:sz w:val="28"/>
          <w:szCs w:val="28"/>
          <w:lang w:val="nb-NO"/>
        </w:rPr>
        <w:t>6</w:t>
      </w:r>
      <w:r w:rsidRPr="00633A72">
        <w:rPr>
          <w:b/>
          <w:spacing w:val="2"/>
          <w:sz w:val="28"/>
          <w:szCs w:val="28"/>
          <w:lang w:val="nb-NO"/>
        </w:rPr>
        <w:t>.</w:t>
      </w:r>
      <w:r w:rsidRPr="00633A72">
        <w:rPr>
          <w:spacing w:val="2"/>
          <w:sz w:val="28"/>
          <w:szCs w:val="28"/>
          <w:lang w:val="nb-NO"/>
        </w:rPr>
        <w:t xml:space="preserve"> </w:t>
      </w:r>
      <w:r w:rsidR="008E4B93" w:rsidRPr="00633A72">
        <w:rPr>
          <w:b/>
          <w:bCs/>
          <w:spacing w:val="2"/>
          <w:sz w:val="28"/>
          <w:szCs w:val="28"/>
          <w:lang w:val="nb-NO"/>
        </w:rPr>
        <w:t>Tổ chức thực hiện</w:t>
      </w:r>
    </w:p>
    <w:p w14:paraId="4DB9CA84" w14:textId="299744F0" w:rsidR="00322FF6" w:rsidRPr="00633A72" w:rsidRDefault="00322FF6" w:rsidP="002C4631">
      <w:pPr>
        <w:widowControl w:val="0"/>
        <w:spacing w:before="120" w:after="480"/>
        <w:ind w:firstLine="709"/>
        <w:jc w:val="both"/>
        <w:rPr>
          <w:spacing w:val="2"/>
          <w:sz w:val="28"/>
          <w:szCs w:val="28"/>
          <w:lang w:val="nb-NO"/>
        </w:rPr>
      </w:pPr>
      <w:r w:rsidRPr="00633A72">
        <w:rPr>
          <w:spacing w:val="2"/>
          <w:sz w:val="28"/>
          <w:szCs w:val="28"/>
          <w:lang w:val="nb-NO"/>
        </w:rPr>
        <w:t xml:space="preserve">Chánh Văn phòng Ủy ban nhân dân tỉnh; Giám đốc các </w:t>
      </w:r>
      <w:r w:rsidR="0003274B" w:rsidRPr="00633A72">
        <w:rPr>
          <w:spacing w:val="2"/>
          <w:sz w:val="28"/>
          <w:szCs w:val="28"/>
          <w:lang w:val="nb-NO"/>
        </w:rPr>
        <w:t>S</w:t>
      </w:r>
      <w:r w:rsidRPr="00633A72">
        <w:rPr>
          <w:spacing w:val="2"/>
          <w:sz w:val="28"/>
          <w:szCs w:val="28"/>
          <w:lang w:val="nb-NO"/>
        </w:rPr>
        <w:t>ở</w:t>
      </w:r>
      <w:r w:rsidR="0003274B" w:rsidRPr="00633A72">
        <w:rPr>
          <w:spacing w:val="2"/>
          <w:sz w:val="28"/>
          <w:szCs w:val="28"/>
          <w:lang w:val="nb-NO"/>
        </w:rPr>
        <w:t>; Thủ trưởng các</w:t>
      </w:r>
      <w:r w:rsidRPr="00633A72">
        <w:rPr>
          <w:spacing w:val="2"/>
          <w:sz w:val="28"/>
          <w:szCs w:val="28"/>
          <w:lang w:val="nb-NO"/>
        </w:rPr>
        <w:t xml:space="preserve"> ban, ngành</w:t>
      </w:r>
      <w:r w:rsidR="0003274B" w:rsidRPr="00633A72">
        <w:rPr>
          <w:spacing w:val="2"/>
          <w:sz w:val="28"/>
          <w:szCs w:val="28"/>
          <w:lang w:val="nb-NO"/>
        </w:rPr>
        <w:t>, đơn vị</w:t>
      </w:r>
      <w:r w:rsidRPr="00633A72">
        <w:rPr>
          <w:spacing w:val="2"/>
          <w:sz w:val="28"/>
          <w:szCs w:val="28"/>
          <w:lang w:val="nb-NO"/>
        </w:rPr>
        <w:t xml:space="preserve">; Chủ tịch Ủy ban nhân dân các </w:t>
      </w:r>
      <w:r w:rsidR="0003274B" w:rsidRPr="00633A72">
        <w:rPr>
          <w:spacing w:val="2"/>
          <w:sz w:val="28"/>
          <w:szCs w:val="28"/>
          <w:lang w:val="nb-NO"/>
        </w:rPr>
        <w:t>xã, phường</w:t>
      </w:r>
      <w:r w:rsidR="00BF4F2B" w:rsidRPr="00633A72">
        <w:rPr>
          <w:spacing w:val="2"/>
          <w:sz w:val="28"/>
          <w:szCs w:val="28"/>
          <w:lang w:val="nb-NO"/>
        </w:rPr>
        <w:t>, đặc khu</w:t>
      </w:r>
      <w:r w:rsidR="0003274B" w:rsidRPr="00633A72">
        <w:rPr>
          <w:spacing w:val="2"/>
          <w:sz w:val="28"/>
          <w:szCs w:val="28"/>
          <w:lang w:val="nb-NO"/>
        </w:rPr>
        <w:t xml:space="preserve"> và</w:t>
      </w:r>
      <w:r w:rsidRPr="00633A72">
        <w:rPr>
          <w:spacing w:val="2"/>
          <w:sz w:val="28"/>
          <w:szCs w:val="28"/>
          <w:lang w:val="nb-NO"/>
        </w:rPr>
        <w:t xml:space="preserve"> các </w:t>
      </w:r>
      <w:r w:rsidR="0003274B" w:rsidRPr="00633A72">
        <w:rPr>
          <w:spacing w:val="2"/>
          <w:sz w:val="28"/>
          <w:szCs w:val="28"/>
          <w:lang w:val="nb-NO"/>
        </w:rPr>
        <w:t>tổ chức,</w:t>
      </w:r>
      <w:r w:rsidRPr="00633A72">
        <w:rPr>
          <w:spacing w:val="2"/>
          <w:sz w:val="28"/>
          <w:szCs w:val="28"/>
          <w:lang w:val="nb-NO"/>
        </w:rPr>
        <w:t xml:space="preserve"> cá nhân có liên quan chịu trách nhiệm thi hành Quyết định này./.</w:t>
      </w:r>
    </w:p>
    <w:tbl>
      <w:tblPr>
        <w:tblW w:w="8959" w:type="dxa"/>
        <w:tblInd w:w="108" w:type="dxa"/>
        <w:tblLook w:val="01E0" w:firstRow="1" w:lastRow="1" w:firstColumn="1" w:lastColumn="1" w:noHBand="0" w:noVBand="0"/>
      </w:tblPr>
      <w:tblGrid>
        <w:gridCol w:w="4990"/>
        <w:gridCol w:w="3969"/>
      </w:tblGrid>
      <w:tr w:rsidR="00633A72" w:rsidRPr="00633A72" w14:paraId="27E1E2CA" w14:textId="77777777" w:rsidTr="002C4631">
        <w:tc>
          <w:tcPr>
            <w:tcW w:w="4990" w:type="dxa"/>
          </w:tcPr>
          <w:p w14:paraId="6B9B0823" w14:textId="77777777" w:rsidR="002C4631" w:rsidRPr="00633A72" w:rsidRDefault="002C4631" w:rsidP="00436D96">
            <w:pPr>
              <w:rPr>
                <w:b/>
                <w:bCs/>
                <w:i/>
                <w:iCs/>
                <w:lang w:val="nb-NO"/>
              </w:rPr>
            </w:pPr>
            <w:r w:rsidRPr="00633A72">
              <w:rPr>
                <w:b/>
                <w:bCs/>
                <w:i/>
                <w:iCs/>
                <w:lang w:val="nb-NO"/>
              </w:rPr>
              <w:t>Nơi nhận:</w:t>
            </w:r>
          </w:p>
          <w:p w14:paraId="35940CEB" w14:textId="6B4B64C8" w:rsidR="002C4631" w:rsidRPr="00633A72" w:rsidRDefault="002C4631" w:rsidP="00322FF6">
            <w:pPr>
              <w:rPr>
                <w:bCs/>
                <w:sz w:val="22"/>
                <w:szCs w:val="22"/>
              </w:rPr>
            </w:pPr>
            <w:r w:rsidRPr="00633A72">
              <w:rPr>
                <w:bCs/>
                <w:sz w:val="22"/>
                <w:szCs w:val="22"/>
              </w:rPr>
              <w:t>- Như Điều 6;</w:t>
            </w:r>
          </w:p>
          <w:p w14:paraId="0BC063EC" w14:textId="77777777" w:rsidR="002C4631" w:rsidRPr="00633A72" w:rsidRDefault="002C4631" w:rsidP="00322FF6">
            <w:pPr>
              <w:rPr>
                <w:bCs/>
                <w:sz w:val="22"/>
                <w:szCs w:val="22"/>
              </w:rPr>
            </w:pPr>
            <w:r w:rsidRPr="00633A72">
              <w:rPr>
                <w:bCs/>
                <w:sz w:val="22"/>
                <w:szCs w:val="22"/>
              </w:rPr>
              <w:t>- UBTV Quốc hội; VP Chính phủ;</w:t>
            </w:r>
          </w:p>
          <w:p w14:paraId="3FB9DFD5" w14:textId="77777777" w:rsidR="002C4631" w:rsidRPr="00633A72" w:rsidRDefault="002C4631" w:rsidP="00322FF6">
            <w:pPr>
              <w:rPr>
                <w:bCs/>
                <w:sz w:val="22"/>
                <w:szCs w:val="22"/>
              </w:rPr>
            </w:pPr>
            <w:r w:rsidRPr="00633A72">
              <w:rPr>
                <w:bCs/>
                <w:sz w:val="22"/>
                <w:szCs w:val="22"/>
              </w:rPr>
              <w:t>- Vụ Pháp chế (Bộ Tài chính);</w:t>
            </w:r>
            <w:r w:rsidRPr="00633A72">
              <w:rPr>
                <w:bCs/>
                <w:sz w:val="22"/>
                <w:szCs w:val="22"/>
              </w:rPr>
              <w:tab/>
            </w:r>
          </w:p>
          <w:p w14:paraId="01913245" w14:textId="77777777" w:rsidR="002C4631" w:rsidRPr="00633A72" w:rsidRDefault="002C4631" w:rsidP="00322FF6">
            <w:pPr>
              <w:rPr>
                <w:sz w:val="22"/>
                <w:szCs w:val="22"/>
              </w:rPr>
            </w:pPr>
            <w:r w:rsidRPr="00633A72">
              <w:rPr>
                <w:sz w:val="22"/>
                <w:szCs w:val="22"/>
              </w:rPr>
              <w:t xml:space="preserve">- Cục Kiểm tra văn bản và Quản lý xử lý VPHC </w:t>
            </w:r>
          </w:p>
          <w:p w14:paraId="5C26B97D" w14:textId="51388D4A" w:rsidR="002C4631" w:rsidRPr="00633A72" w:rsidRDefault="002C4631" w:rsidP="00322FF6">
            <w:pPr>
              <w:rPr>
                <w:sz w:val="22"/>
                <w:szCs w:val="22"/>
              </w:rPr>
            </w:pPr>
            <w:r w:rsidRPr="00633A72">
              <w:rPr>
                <w:sz w:val="22"/>
                <w:szCs w:val="22"/>
              </w:rPr>
              <w:t>(Bộ Tư pháp);</w:t>
            </w:r>
          </w:p>
          <w:p w14:paraId="1D7071D6" w14:textId="07DAFC83" w:rsidR="002C4631" w:rsidRPr="00633A72" w:rsidRDefault="002C4631" w:rsidP="00322FF6">
            <w:pPr>
              <w:rPr>
                <w:sz w:val="22"/>
                <w:szCs w:val="22"/>
              </w:rPr>
            </w:pPr>
            <w:r w:rsidRPr="00633A72">
              <w:rPr>
                <w:sz w:val="22"/>
                <w:szCs w:val="22"/>
              </w:rPr>
              <w:t>- TT Tỉnh ủy (báo cáo);</w:t>
            </w:r>
          </w:p>
          <w:p w14:paraId="54A6CF91" w14:textId="77777777" w:rsidR="002C4631" w:rsidRPr="00633A72" w:rsidRDefault="002C4631" w:rsidP="00322FF6">
            <w:pPr>
              <w:rPr>
                <w:sz w:val="22"/>
                <w:szCs w:val="22"/>
              </w:rPr>
            </w:pPr>
            <w:r w:rsidRPr="00633A72">
              <w:rPr>
                <w:sz w:val="22"/>
                <w:szCs w:val="22"/>
              </w:rPr>
              <w:t xml:space="preserve">- TT HĐND tỉnh; các Ban của HĐND tỉnh; </w:t>
            </w:r>
          </w:p>
          <w:p w14:paraId="1E75E1BE" w14:textId="77777777" w:rsidR="002C4631" w:rsidRPr="00633A72" w:rsidRDefault="002C4631" w:rsidP="00322FF6">
            <w:pPr>
              <w:rPr>
                <w:sz w:val="22"/>
                <w:szCs w:val="22"/>
              </w:rPr>
            </w:pPr>
            <w:r w:rsidRPr="00633A72">
              <w:rPr>
                <w:sz w:val="22"/>
                <w:szCs w:val="22"/>
              </w:rPr>
              <w:t>- Các Đại biểu HĐND tỉnh;</w:t>
            </w:r>
          </w:p>
          <w:p w14:paraId="2B61F75D" w14:textId="77777777" w:rsidR="002C4631" w:rsidRPr="00633A72" w:rsidRDefault="002C4631" w:rsidP="00322FF6">
            <w:pPr>
              <w:rPr>
                <w:bCs/>
                <w:sz w:val="22"/>
                <w:szCs w:val="22"/>
                <w:lang w:val="es-ES"/>
              </w:rPr>
            </w:pPr>
            <w:r w:rsidRPr="00633A72">
              <w:rPr>
                <w:bCs/>
                <w:sz w:val="22"/>
                <w:szCs w:val="22"/>
                <w:lang w:val="es-ES"/>
              </w:rPr>
              <w:t xml:space="preserve">- </w:t>
            </w:r>
            <w:r w:rsidRPr="00633A72">
              <w:rPr>
                <w:sz w:val="22"/>
                <w:szCs w:val="22"/>
              </w:rPr>
              <w:t>Văn phòng ĐĐBQH và HĐND tỉnh</w:t>
            </w:r>
            <w:r w:rsidRPr="00633A72">
              <w:rPr>
                <w:bCs/>
                <w:sz w:val="22"/>
                <w:szCs w:val="22"/>
                <w:lang w:val="es-ES"/>
              </w:rPr>
              <w:t xml:space="preserve">; </w:t>
            </w:r>
          </w:p>
          <w:p w14:paraId="685B6D3F" w14:textId="77777777" w:rsidR="002C4631" w:rsidRPr="00633A72" w:rsidRDefault="002C4631" w:rsidP="00322FF6">
            <w:pPr>
              <w:rPr>
                <w:bCs/>
                <w:sz w:val="22"/>
                <w:szCs w:val="22"/>
                <w:lang w:val="es-ES"/>
              </w:rPr>
            </w:pPr>
            <w:r w:rsidRPr="00633A72">
              <w:rPr>
                <w:bCs/>
                <w:sz w:val="22"/>
                <w:szCs w:val="22"/>
                <w:lang w:val="es-ES"/>
              </w:rPr>
              <w:t>- UBMTTQVN tỉnh;</w:t>
            </w:r>
          </w:p>
          <w:p w14:paraId="167AE826" w14:textId="77777777" w:rsidR="002C4631" w:rsidRPr="00633A72" w:rsidRDefault="002C4631" w:rsidP="00322FF6">
            <w:pPr>
              <w:rPr>
                <w:sz w:val="22"/>
                <w:szCs w:val="22"/>
                <w:lang w:val="es-ES"/>
              </w:rPr>
            </w:pPr>
            <w:r w:rsidRPr="00633A72">
              <w:rPr>
                <w:sz w:val="22"/>
                <w:szCs w:val="22"/>
                <w:lang w:val="es-ES"/>
              </w:rPr>
              <w:t>- CT và các PCT UBND tỉnh;</w:t>
            </w:r>
          </w:p>
          <w:p w14:paraId="0428C09E" w14:textId="77777777" w:rsidR="002C4631" w:rsidRPr="00633A72" w:rsidRDefault="002C4631" w:rsidP="00322FF6">
            <w:pPr>
              <w:rPr>
                <w:sz w:val="22"/>
                <w:szCs w:val="22"/>
              </w:rPr>
            </w:pPr>
            <w:r w:rsidRPr="00633A72">
              <w:rPr>
                <w:sz w:val="22"/>
                <w:szCs w:val="22"/>
              </w:rPr>
              <w:t>- Sở Tư pháp;</w:t>
            </w:r>
          </w:p>
          <w:p w14:paraId="2A721377" w14:textId="20144972" w:rsidR="002C4631" w:rsidRPr="00633A72" w:rsidRDefault="002C4631" w:rsidP="00322FF6">
            <w:pPr>
              <w:rPr>
                <w:sz w:val="22"/>
                <w:szCs w:val="22"/>
                <w:lang w:val="es-ES"/>
              </w:rPr>
            </w:pPr>
            <w:r w:rsidRPr="00633A72">
              <w:rPr>
                <w:sz w:val="22"/>
                <w:szCs w:val="22"/>
                <w:lang w:val="es-ES"/>
              </w:rPr>
              <w:t>- Trung tâm Công báo và Cổng thông tin điện tử tỉnh;</w:t>
            </w:r>
          </w:p>
          <w:p w14:paraId="3799B252" w14:textId="6A96ED0D" w:rsidR="002C4631" w:rsidRPr="00633A72" w:rsidRDefault="002C4631" w:rsidP="00322FF6">
            <w:pPr>
              <w:rPr>
                <w:sz w:val="22"/>
                <w:szCs w:val="22"/>
                <w:lang w:val="es-ES"/>
              </w:rPr>
            </w:pPr>
            <w:r w:rsidRPr="00633A72">
              <w:rPr>
                <w:sz w:val="22"/>
                <w:szCs w:val="22"/>
                <w:lang w:val="es-ES"/>
              </w:rPr>
              <w:t xml:space="preserve">- </w:t>
            </w:r>
            <w:r w:rsidRPr="00633A72">
              <w:rPr>
                <w:bCs/>
                <w:szCs w:val="28"/>
                <w:lang w:val="vi-VN" w:eastAsia="vi-VN" w:bidi="vi-VN"/>
              </w:rPr>
              <w:t xml:space="preserve">Báo </w:t>
            </w:r>
            <w:r w:rsidRPr="00633A72">
              <w:rPr>
                <w:bCs/>
                <w:szCs w:val="28"/>
                <w:lang w:eastAsia="vi-VN" w:bidi="vi-VN"/>
              </w:rPr>
              <w:t>và Phát thanh, Truyền hình KH</w:t>
            </w:r>
            <w:r w:rsidRPr="00633A72">
              <w:rPr>
                <w:sz w:val="22"/>
                <w:szCs w:val="22"/>
                <w:lang w:val="es-ES"/>
              </w:rPr>
              <w:t>;</w:t>
            </w:r>
          </w:p>
          <w:p w14:paraId="1C4A6E44" w14:textId="3E651C74" w:rsidR="002C4631" w:rsidRPr="00633A72" w:rsidRDefault="002C4631" w:rsidP="00652C99">
            <w:pPr>
              <w:rPr>
                <w:sz w:val="22"/>
                <w:szCs w:val="22"/>
              </w:rPr>
            </w:pPr>
            <w:r w:rsidRPr="00633A72">
              <w:rPr>
                <w:sz w:val="22"/>
                <w:szCs w:val="22"/>
              </w:rPr>
              <w:t>- Lưu: VT.</w:t>
            </w:r>
            <w:r w:rsidRPr="00633A72">
              <w:rPr>
                <w:sz w:val="22"/>
                <w:szCs w:val="22"/>
              </w:rPr>
              <w:tab/>
            </w:r>
          </w:p>
        </w:tc>
        <w:tc>
          <w:tcPr>
            <w:tcW w:w="3969" w:type="dxa"/>
          </w:tcPr>
          <w:p w14:paraId="172482E2" w14:textId="77777777" w:rsidR="002C4631" w:rsidRPr="00633A72" w:rsidRDefault="002C4631" w:rsidP="00436D96">
            <w:pPr>
              <w:jc w:val="center"/>
              <w:rPr>
                <w:b/>
                <w:bCs/>
                <w:sz w:val="28"/>
                <w:szCs w:val="28"/>
              </w:rPr>
            </w:pPr>
            <w:r w:rsidRPr="00633A72">
              <w:rPr>
                <w:b/>
                <w:bCs/>
                <w:sz w:val="28"/>
                <w:szCs w:val="28"/>
              </w:rPr>
              <w:t>TM. ỦY BAN NHÂN DÂN</w:t>
            </w:r>
          </w:p>
          <w:p w14:paraId="6EBDC548" w14:textId="60D3CDA0" w:rsidR="002C4631" w:rsidRPr="00633A72" w:rsidRDefault="002C4631" w:rsidP="00436D96">
            <w:pPr>
              <w:jc w:val="center"/>
              <w:rPr>
                <w:b/>
                <w:sz w:val="28"/>
                <w:szCs w:val="28"/>
              </w:rPr>
            </w:pPr>
            <w:r w:rsidRPr="00633A72">
              <w:rPr>
                <w:b/>
                <w:sz w:val="28"/>
                <w:szCs w:val="28"/>
              </w:rPr>
              <w:t>CHỦ TỊCH</w:t>
            </w:r>
          </w:p>
          <w:p w14:paraId="0076E96A" w14:textId="77777777" w:rsidR="002C4631" w:rsidRPr="00633A72" w:rsidRDefault="002C4631" w:rsidP="00436D96">
            <w:pPr>
              <w:spacing w:before="100"/>
              <w:jc w:val="center"/>
            </w:pPr>
          </w:p>
          <w:p w14:paraId="6CE54433" w14:textId="77777777" w:rsidR="002C4631" w:rsidRPr="00633A72" w:rsidRDefault="002C4631" w:rsidP="00436D96">
            <w:pPr>
              <w:spacing w:before="100"/>
              <w:jc w:val="center"/>
            </w:pPr>
          </w:p>
          <w:p w14:paraId="327642D0" w14:textId="77777777" w:rsidR="002C4631" w:rsidRPr="00633A72" w:rsidRDefault="002C4631" w:rsidP="00436D96">
            <w:pPr>
              <w:spacing w:before="100"/>
              <w:jc w:val="center"/>
            </w:pPr>
          </w:p>
          <w:p w14:paraId="7DEDEE77" w14:textId="77777777" w:rsidR="002C4631" w:rsidRPr="00633A72" w:rsidRDefault="002C4631" w:rsidP="00436D96">
            <w:pPr>
              <w:spacing w:before="100"/>
              <w:jc w:val="center"/>
            </w:pPr>
          </w:p>
          <w:p w14:paraId="36CBB281" w14:textId="77777777" w:rsidR="002C4631" w:rsidRPr="00633A72" w:rsidRDefault="002C4631" w:rsidP="00436D96">
            <w:pPr>
              <w:spacing w:before="100"/>
              <w:jc w:val="center"/>
            </w:pPr>
          </w:p>
          <w:p w14:paraId="2BE24152" w14:textId="77777777" w:rsidR="002C4631" w:rsidRPr="00633A72" w:rsidRDefault="002C4631" w:rsidP="00EA37F8">
            <w:pPr>
              <w:jc w:val="center"/>
            </w:pPr>
          </w:p>
          <w:p w14:paraId="21F0A475" w14:textId="6AC348FC" w:rsidR="002C4631" w:rsidRPr="00633A72" w:rsidRDefault="002C4631" w:rsidP="00436D96">
            <w:pPr>
              <w:jc w:val="center"/>
              <w:rPr>
                <w:b/>
                <w:bCs/>
                <w:sz w:val="28"/>
                <w:szCs w:val="28"/>
              </w:rPr>
            </w:pPr>
            <w:r w:rsidRPr="00633A72">
              <w:rPr>
                <w:b/>
                <w:sz w:val="28"/>
                <w:szCs w:val="28"/>
              </w:rPr>
              <w:t>Trần Quốc Nam</w:t>
            </w:r>
          </w:p>
        </w:tc>
      </w:tr>
    </w:tbl>
    <w:p w14:paraId="1FC62166" w14:textId="77777777" w:rsidR="00322FF6" w:rsidRPr="00633A72" w:rsidRDefault="00322FF6" w:rsidP="001468C6">
      <w:pPr>
        <w:rPr>
          <w:sz w:val="22"/>
          <w:szCs w:val="22"/>
        </w:rPr>
      </w:pPr>
      <w:r w:rsidRPr="00633A72">
        <w:rPr>
          <w:bCs/>
          <w:sz w:val="28"/>
          <w:szCs w:val="28"/>
        </w:rPr>
        <w:t xml:space="preserve">  </w:t>
      </w:r>
    </w:p>
    <w:sectPr w:rsidR="00322FF6" w:rsidRPr="00633A72" w:rsidSect="006643D3">
      <w:headerReference w:type="default" r:id="rId8"/>
      <w:footerReference w:type="even" r:id="rId9"/>
      <w:footerReference w:type="default" r:id="rId10"/>
      <w:pgSz w:w="11907" w:h="16840" w:code="9"/>
      <w:pgMar w:top="1021" w:right="1134" w:bottom="1021"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3B45" w14:textId="77777777" w:rsidR="006C2AF5" w:rsidRDefault="006C2AF5">
      <w:r>
        <w:separator/>
      </w:r>
    </w:p>
  </w:endnote>
  <w:endnote w:type="continuationSeparator" w:id="0">
    <w:p w14:paraId="521E4AAD" w14:textId="77777777" w:rsidR="006C2AF5" w:rsidRDefault="006C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FD4" w14:textId="77777777" w:rsidR="00B870BA" w:rsidRDefault="00B870BA" w:rsidP="00A22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BF245" w14:textId="77777777" w:rsidR="00B870BA" w:rsidRDefault="00B870BA" w:rsidP="003C7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A790" w14:textId="77777777" w:rsidR="00B870BA" w:rsidRDefault="00B870BA" w:rsidP="003C7C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0036" w14:textId="77777777" w:rsidR="006C2AF5" w:rsidRDefault="006C2AF5">
      <w:r>
        <w:separator/>
      </w:r>
    </w:p>
  </w:footnote>
  <w:footnote w:type="continuationSeparator" w:id="0">
    <w:p w14:paraId="189B9123" w14:textId="77777777" w:rsidR="006C2AF5" w:rsidRDefault="006C2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8C2" w14:textId="77777777" w:rsidR="00B870BA" w:rsidRDefault="00B870BA">
    <w:pPr>
      <w:pStyle w:val="Header"/>
      <w:jc w:val="center"/>
    </w:pPr>
    <w:r>
      <w:fldChar w:fldCharType="begin"/>
    </w:r>
    <w:r>
      <w:instrText xml:space="preserve"> PAGE   \* MERGEFORMAT </w:instrText>
    </w:r>
    <w:r>
      <w:fldChar w:fldCharType="separate"/>
    </w:r>
    <w:r w:rsidR="001914A9">
      <w:rPr>
        <w:noProof/>
      </w:rPr>
      <w:t>3</w:t>
    </w:r>
    <w:r>
      <w:rPr>
        <w:noProof/>
      </w:rPr>
      <w:fldChar w:fldCharType="end"/>
    </w:r>
  </w:p>
  <w:p w14:paraId="4888BBD9" w14:textId="77777777" w:rsidR="00B870BA" w:rsidRDefault="00B87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487"/>
    <w:multiLevelType w:val="hybridMultilevel"/>
    <w:tmpl w:val="C1BE0A4A"/>
    <w:lvl w:ilvl="0" w:tplc="2E46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05951"/>
    <w:multiLevelType w:val="hybridMultilevel"/>
    <w:tmpl w:val="5510D852"/>
    <w:lvl w:ilvl="0" w:tplc="B91CFB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89831161">
    <w:abstractNumId w:val="1"/>
  </w:num>
  <w:num w:numId="2" w16cid:durableId="100042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7A"/>
    <w:rsid w:val="000116D3"/>
    <w:rsid w:val="0002159E"/>
    <w:rsid w:val="0003274B"/>
    <w:rsid w:val="000348AB"/>
    <w:rsid w:val="00035205"/>
    <w:rsid w:val="0003561D"/>
    <w:rsid w:val="00053288"/>
    <w:rsid w:val="00061318"/>
    <w:rsid w:val="00062DA9"/>
    <w:rsid w:val="0006329C"/>
    <w:rsid w:val="00063E7F"/>
    <w:rsid w:val="000643F6"/>
    <w:rsid w:val="00065649"/>
    <w:rsid w:val="000704C7"/>
    <w:rsid w:val="00071AC3"/>
    <w:rsid w:val="00073479"/>
    <w:rsid w:val="00075C16"/>
    <w:rsid w:val="00082699"/>
    <w:rsid w:val="000853DD"/>
    <w:rsid w:val="00086C08"/>
    <w:rsid w:val="000912DB"/>
    <w:rsid w:val="00093348"/>
    <w:rsid w:val="000964EC"/>
    <w:rsid w:val="000A1022"/>
    <w:rsid w:val="000A704E"/>
    <w:rsid w:val="000C0E61"/>
    <w:rsid w:val="000C105F"/>
    <w:rsid w:val="000C483D"/>
    <w:rsid w:val="000C5339"/>
    <w:rsid w:val="000C55DF"/>
    <w:rsid w:val="000D0A40"/>
    <w:rsid w:val="000E4E2A"/>
    <w:rsid w:val="001003D8"/>
    <w:rsid w:val="001011D4"/>
    <w:rsid w:val="001054F4"/>
    <w:rsid w:val="00106B05"/>
    <w:rsid w:val="00117CB1"/>
    <w:rsid w:val="00120380"/>
    <w:rsid w:val="0014667F"/>
    <w:rsid w:val="001468C6"/>
    <w:rsid w:val="00146F0A"/>
    <w:rsid w:val="00147561"/>
    <w:rsid w:val="0014793E"/>
    <w:rsid w:val="001537E1"/>
    <w:rsid w:val="00160945"/>
    <w:rsid w:val="001630F8"/>
    <w:rsid w:val="00171024"/>
    <w:rsid w:val="00183DB6"/>
    <w:rsid w:val="00185A2F"/>
    <w:rsid w:val="001914A9"/>
    <w:rsid w:val="001915E9"/>
    <w:rsid w:val="001951C8"/>
    <w:rsid w:val="001A0419"/>
    <w:rsid w:val="001B724D"/>
    <w:rsid w:val="001D2A63"/>
    <w:rsid w:val="001D7662"/>
    <w:rsid w:val="001E03C2"/>
    <w:rsid w:val="001F722C"/>
    <w:rsid w:val="0020092A"/>
    <w:rsid w:val="00200D21"/>
    <w:rsid w:val="002028C7"/>
    <w:rsid w:val="0021138C"/>
    <w:rsid w:val="00223207"/>
    <w:rsid w:val="00227128"/>
    <w:rsid w:val="002276B3"/>
    <w:rsid w:val="00227EF6"/>
    <w:rsid w:val="00240F95"/>
    <w:rsid w:val="0024193C"/>
    <w:rsid w:val="00243608"/>
    <w:rsid w:val="002466D5"/>
    <w:rsid w:val="00257DD1"/>
    <w:rsid w:val="002761EB"/>
    <w:rsid w:val="00284B11"/>
    <w:rsid w:val="002861F9"/>
    <w:rsid w:val="00294048"/>
    <w:rsid w:val="002A32C9"/>
    <w:rsid w:val="002C01DD"/>
    <w:rsid w:val="002C4631"/>
    <w:rsid w:val="002D59C8"/>
    <w:rsid w:val="002E0412"/>
    <w:rsid w:val="002E0CA8"/>
    <w:rsid w:val="002E3FAB"/>
    <w:rsid w:val="002E40A4"/>
    <w:rsid w:val="003060EF"/>
    <w:rsid w:val="00307F1B"/>
    <w:rsid w:val="00320DAE"/>
    <w:rsid w:val="00322FF6"/>
    <w:rsid w:val="00331F67"/>
    <w:rsid w:val="00332364"/>
    <w:rsid w:val="00335E3A"/>
    <w:rsid w:val="00336021"/>
    <w:rsid w:val="00343E12"/>
    <w:rsid w:val="00355E8C"/>
    <w:rsid w:val="00360A53"/>
    <w:rsid w:val="00366E02"/>
    <w:rsid w:val="003674C8"/>
    <w:rsid w:val="003723A5"/>
    <w:rsid w:val="003818AA"/>
    <w:rsid w:val="00382BAA"/>
    <w:rsid w:val="003919E8"/>
    <w:rsid w:val="00391BE5"/>
    <w:rsid w:val="0039221F"/>
    <w:rsid w:val="00394F25"/>
    <w:rsid w:val="00396C74"/>
    <w:rsid w:val="003A33B9"/>
    <w:rsid w:val="003B073D"/>
    <w:rsid w:val="003B21C5"/>
    <w:rsid w:val="003B528C"/>
    <w:rsid w:val="003B6C7D"/>
    <w:rsid w:val="003B7A7B"/>
    <w:rsid w:val="003C3D4E"/>
    <w:rsid w:val="003C7C2E"/>
    <w:rsid w:val="003D01C8"/>
    <w:rsid w:val="003E4EA6"/>
    <w:rsid w:val="003E77A7"/>
    <w:rsid w:val="003F379F"/>
    <w:rsid w:val="003F6F0A"/>
    <w:rsid w:val="003F765D"/>
    <w:rsid w:val="00401370"/>
    <w:rsid w:val="00401C33"/>
    <w:rsid w:val="00406446"/>
    <w:rsid w:val="004143C6"/>
    <w:rsid w:val="00420BB9"/>
    <w:rsid w:val="00430129"/>
    <w:rsid w:val="004323CC"/>
    <w:rsid w:val="00436D96"/>
    <w:rsid w:val="00441688"/>
    <w:rsid w:val="0046253C"/>
    <w:rsid w:val="004823B1"/>
    <w:rsid w:val="00486B66"/>
    <w:rsid w:val="0048786D"/>
    <w:rsid w:val="0049236B"/>
    <w:rsid w:val="004946D9"/>
    <w:rsid w:val="00494B6F"/>
    <w:rsid w:val="00494DF7"/>
    <w:rsid w:val="00495883"/>
    <w:rsid w:val="004A050F"/>
    <w:rsid w:val="004A1D87"/>
    <w:rsid w:val="004B0EC3"/>
    <w:rsid w:val="004B3DA3"/>
    <w:rsid w:val="004B6D83"/>
    <w:rsid w:val="004C47AD"/>
    <w:rsid w:val="004D0DE9"/>
    <w:rsid w:val="004D257F"/>
    <w:rsid w:val="004E4C1A"/>
    <w:rsid w:val="004F5102"/>
    <w:rsid w:val="004F5FD5"/>
    <w:rsid w:val="005032FC"/>
    <w:rsid w:val="005062B1"/>
    <w:rsid w:val="00513853"/>
    <w:rsid w:val="00514D49"/>
    <w:rsid w:val="0052764C"/>
    <w:rsid w:val="00536324"/>
    <w:rsid w:val="00536506"/>
    <w:rsid w:val="005759B8"/>
    <w:rsid w:val="00575C43"/>
    <w:rsid w:val="00577FD8"/>
    <w:rsid w:val="00592D7E"/>
    <w:rsid w:val="00594412"/>
    <w:rsid w:val="005A567F"/>
    <w:rsid w:val="005A75C7"/>
    <w:rsid w:val="005B07AA"/>
    <w:rsid w:val="005B6CA8"/>
    <w:rsid w:val="005C4CC9"/>
    <w:rsid w:val="005C6727"/>
    <w:rsid w:val="005D28F3"/>
    <w:rsid w:val="005D5950"/>
    <w:rsid w:val="005D5CF9"/>
    <w:rsid w:val="005E1219"/>
    <w:rsid w:val="005E14AF"/>
    <w:rsid w:val="005E47DC"/>
    <w:rsid w:val="00601015"/>
    <w:rsid w:val="00601A1D"/>
    <w:rsid w:val="006032A4"/>
    <w:rsid w:val="006056EE"/>
    <w:rsid w:val="006133B5"/>
    <w:rsid w:val="00620B44"/>
    <w:rsid w:val="006259B1"/>
    <w:rsid w:val="00633A72"/>
    <w:rsid w:val="00637434"/>
    <w:rsid w:val="00652C99"/>
    <w:rsid w:val="00653DA0"/>
    <w:rsid w:val="0066078D"/>
    <w:rsid w:val="006643D3"/>
    <w:rsid w:val="00664B64"/>
    <w:rsid w:val="00666975"/>
    <w:rsid w:val="00683363"/>
    <w:rsid w:val="0068441C"/>
    <w:rsid w:val="00684E29"/>
    <w:rsid w:val="006918D1"/>
    <w:rsid w:val="00692FDB"/>
    <w:rsid w:val="006967FA"/>
    <w:rsid w:val="006A320F"/>
    <w:rsid w:val="006B1ADE"/>
    <w:rsid w:val="006B1BD7"/>
    <w:rsid w:val="006B7644"/>
    <w:rsid w:val="006C1C80"/>
    <w:rsid w:val="006C2AF5"/>
    <w:rsid w:val="006C6557"/>
    <w:rsid w:val="006C7B5F"/>
    <w:rsid w:val="006E23CF"/>
    <w:rsid w:val="006E3BA3"/>
    <w:rsid w:val="006F02C7"/>
    <w:rsid w:val="006F078C"/>
    <w:rsid w:val="006F0B36"/>
    <w:rsid w:val="006F4B2D"/>
    <w:rsid w:val="007025C0"/>
    <w:rsid w:val="007206A5"/>
    <w:rsid w:val="0072642A"/>
    <w:rsid w:val="00735480"/>
    <w:rsid w:val="007448A4"/>
    <w:rsid w:val="00751F8C"/>
    <w:rsid w:val="00753ED3"/>
    <w:rsid w:val="007664F8"/>
    <w:rsid w:val="00775C0E"/>
    <w:rsid w:val="00781E85"/>
    <w:rsid w:val="007879BF"/>
    <w:rsid w:val="0079206D"/>
    <w:rsid w:val="007947CE"/>
    <w:rsid w:val="007A7C03"/>
    <w:rsid w:val="007B3167"/>
    <w:rsid w:val="007C7393"/>
    <w:rsid w:val="007D1166"/>
    <w:rsid w:val="007D51E6"/>
    <w:rsid w:val="007D6708"/>
    <w:rsid w:val="007D73F7"/>
    <w:rsid w:val="007E4143"/>
    <w:rsid w:val="007E551E"/>
    <w:rsid w:val="007E7559"/>
    <w:rsid w:val="007E774A"/>
    <w:rsid w:val="007F3C8E"/>
    <w:rsid w:val="008004E0"/>
    <w:rsid w:val="00812886"/>
    <w:rsid w:val="00820BBB"/>
    <w:rsid w:val="00832FAD"/>
    <w:rsid w:val="008361F1"/>
    <w:rsid w:val="00837E4D"/>
    <w:rsid w:val="0084096B"/>
    <w:rsid w:val="00842356"/>
    <w:rsid w:val="0084606B"/>
    <w:rsid w:val="00846644"/>
    <w:rsid w:val="008554F8"/>
    <w:rsid w:val="008579C4"/>
    <w:rsid w:val="00863391"/>
    <w:rsid w:val="00865DF9"/>
    <w:rsid w:val="00871F4C"/>
    <w:rsid w:val="00880062"/>
    <w:rsid w:val="008800CC"/>
    <w:rsid w:val="008908E8"/>
    <w:rsid w:val="008A10D0"/>
    <w:rsid w:val="008A1526"/>
    <w:rsid w:val="008A217A"/>
    <w:rsid w:val="008A59F1"/>
    <w:rsid w:val="008A5A24"/>
    <w:rsid w:val="008A6B21"/>
    <w:rsid w:val="008B1542"/>
    <w:rsid w:val="008C0505"/>
    <w:rsid w:val="008C0FE1"/>
    <w:rsid w:val="008C42AA"/>
    <w:rsid w:val="008E4146"/>
    <w:rsid w:val="008E4B93"/>
    <w:rsid w:val="008F3D1F"/>
    <w:rsid w:val="008F4428"/>
    <w:rsid w:val="0090018E"/>
    <w:rsid w:val="0090374D"/>
    <w:rsid w:val="009050D6"/>
    <w:rsid w:val="00906442"/>
    <w:rsid w:val="009226D2"/>
    <w:rsid w:val="0092415C"/>
    <w:rsid w:val="009266E1"/>
    <w:rsid w:val="00926D92"/>
    <w:rsid w:val="009715DF"/>
    <w:rsid w:val="009811CD"/>
    <w:rsid w:val="00981DDE"/>
    <w:rsid w:val="009922D8"/>
    <w:rsid w:val="009A4D76"/>
    <w:rsid w:val="009A53E8"/>
    <w:rsid w:val="009A5E0F"/>
    <w:rsid w:val="009B5BF2"/>
    <w:rsid w:val="009C066E"/>
    <w:rsid w:val="009C0B7E"/>
    <w:rsid w:val="009C68F2"/>
    <w:rsid w:val="009E185F"/>
    <w:rsid w:val="009E29D6"/>
    <w:rsid w:val="009E30D5"/>
    <w:rsid w:val="009E5C0A"/>
    <w:rsid w:val="009E6A5F"/>
    <w:rsid w:val="009F56B4"/>
    <w:rsid w:val="00A10009"/>
    <w:rsid w:val="00A145EA"/>
    <w:rsid w:val="00A15440"/>
    <w:rsid w:val="00A15914"/>
    <w:rsid w:val="00A20986"/>
    <w:rsid w:val="00A22E5C"/>
    <w:rsid w:val="00A239A6"/>
    <w:rsid w:val="00A33AA3"/>
    <w:rsid w:val="00A346A3"/>
    <w:rsid w:val="00A35F44"/>
    <w:rsid w:val="00A52BA2"/>
    <w:rsid w:val="00A53801"/>
    <w:rsid w:val="00A5546D"/>
    <w:rsid w:val="00A62375"/>
    <w:rsid w:val="00A626AE"/>
    <w:rsid w:val="00A643AE"/>
    <w:rsid w:val="00A71B6C"/>
    <w:rsid w:val="00A75EAF"/>
    <w:rsid w:val="00A77B78"/>
    <w:rsid w:val="00A83600"/>
    <w:rsid w:val="00A91B33"/>
    <w:rsid w:val="00A94BC8"/>
    <w:rsid w:val="00AA1553"/>
    <w:rsid w:val="00AA2F22"/>
    <w:rsid w:val="00AA3555"/>
    <w:rsid w:val="00AB083B"/>
    <w:rsid w:val="00AB1C79"/>
    <w:rsid w:val="00AB412F"/>
    <w:rsid w:val="00AC1405"/>
    <w:rsid w:val="00AC1CB0"/>
    <w:rsid w:val="00AC1DB0"/>
    <w:rsid w:val="00AD2A00"/>
    <w:rsid w:val="00AD49B7"/>
    <w:rsid w:val="00AE085F"/>
    <w:rsid w:val="00AE0D52"/>
    <w:rsid w:val="00AE1B2A"/>
    <w:rsid w:val="00AF4909"/>
    <w:rsid w:val="00AF5948"/>
    <w:rsid w:val="00AF7BA9"/>
    <w:rsid w:val="00AF7EE6"/>
    <w:rsid w:val="00B06199"/>
    <w:rsid w:val="00B10E83"/>
    <w:rsid w:val="00B11FAB"/>
    <w:rsid w:val="00B23BF8"/>
    <w:rsid w:val="00B2747E"/>
    <w:rsid w:val="00B27EDD"/>
    <w:rsid w:val="00B3079D"/>
    <w:rsid w:val="00B34871"/>
    <w:rsid w:val="00B43E5C"/>
    <w:rsid w:val="00B46AEF"/>
    <w:rsid w:val="00B46DE5"/>
    <w:rsid w:val="00B64B72"/>
    <w:rsid w:val="00B656F2"/>
    <w:rsid w:val="00B72588"/>
    <w:rsid w:val="00B8043F"/>
    <w:rsid w:val="00B870BA"/>
    <w:rsid w:val="00B9216A"/>
    <w:rsid w:val="00B9235D"/>
    <w:rsid w:val="00B92FF4"/>
    <w:rsid w:val="00B95A3C"/>
    <w:rsid w:val="00BA0022"/>
    <w:rsid w:val="00BA12E2"/>
    <w:rsid w:val="00BA19C8"/>
    <w:rsid w:val="00BA5AEA"/>
    <w:rsid w:val="00BB3AA5"/>
    <w:rsid w:val="00BC3C03"/>
    <w:rsid w:val="00BC5D72"/>
    <w:rsid w:val="00BC6457"/>
    <w:rsid w:val="00BE138F"/>
    <w:rsid w:val="00BE42A1"/>
    <w:rsid w:val="00BF4F2B"/>
    <w:rsid w:val="00C0137E"/>
    <w:rsid w:val="00C049A5"/>
    <w:rsid w:val="00C10E4D"/>
    <w:rsid w:val="00C1171E"/>
    <w:rsid w:val="00C16704"/>
    <w:rsid w:val="00C22AAF"/>
    <w:rsid w:val="00C243A8"/>
    <w:rsid w:val="00C26B83"/>
    <w:rsid w:val="00C32460"/>
    <w:rsid w:val="00C36DE0"/>
    <w:rsid w:val="00C412E8"/>
    <w:rsid w:val="00C41EDB"/>
    <w:rsid w:val="00C5323D"/>
    <w:rsid w:val="00C577D2"/>
    <w:rsid w:val="00C61B90"/>
    <w:rsid w:val="00C6332D"/>
    <w:rsid w:val="00C65DBC"/>
    <w:rsid w:val="00C86515"/>
    <w:rsid w:val="00C90F0D"/>
    <w:rsid w:val="00C924AA"/>
    <w:rsid w:val="00C92EDB"/>
    <w:rsid w:val="00C945D9"/>
    <w:rsid w:val="00C95F46"/>
    <w:rsid w:val="00CA2F9C"/>
    <w:rsid w:val="00CB0DFC"/>
    <w:rsid w:val="00CB4CA7"/>
    <w:rsid w:val="00CC2F99"/>
    <w:rsid w:val="00CC31EA"/>
    <w:rsid w:val="00CC7291"/>
    <w:rsid w:val="00CD04EF"/>
    <w:rsid w:val="00CD6097"/>
    <w:rsid w:val="00CE14B9"/>
    <w:rsid w:val="00CE6D83"/>
    <w:rsid w:val="00CF0E04"/>
    <w:rsid w:val="00CF237B"/>
    <w:rsid w:val="00CF253D"/>
    <w:rsid w:val="00CF4CE8"/>
    <w:rsid w:val="00D04007"/>
    <w:rsid w:val="00D116B9"/>
    <w:rsid w:val="00D12539"/>
    <w:rsid w:val="00D159CF"/>
    <w:rsid w:val="00D313D6"/>
    <w:rsid w:val="00D326DA"/>
    <w:rsid w:val="00D47D7A"/>
    <w:rsid w:val="00D56AAC"/>
    <w:rsid w:val="00D63463"/>
    <w:rsid w:val="00D66332"/>
    <w:rsid w:val="00D676D7"/>
    <w:rsid w:val="00D70A95"/>
    <w:rsid w:val="00D75FF1"/>
    <w:rsid w:val="00D84E55"/>
    <w:rsid w:val="00D862AC"/>
    <w:rsid w:val="00D868DC"/>
    <w:rsid w:val="00D90002"/>
    <w:rsid w:val="00D907DE"/>
    <w:rsid w:val="00DA60D7"/>
    <w:rsid w:val="00DB140F"/>
    <w:rsid w:val="00DC3F21"/>
    <w:rsid w:val="00DD2CD4"/>
    <w:rsid w:val="00DD6EC1"/>
    <w:rsid w:val="00DE0366"/>
    <w:rsid w:val="00DE6A8F"/>
    <w:rsid w:val="00DE74E6"/>
    <w:rsid w:val="00DE768E"/>
    <w:rsid w:val="00DF0324"/>
    <w:rsid w:val="00DF3AC9"/>
    <w:rsid w:val="00E03B76"/>
    <w:rsid w:val="00E04714"/>
    <w:rsid w:val="00E12036"/>
    <w:rsid w:val="00E34386"/>
    <w:rsid w:val="00E409BB"/>
    <w:rsid w:val="00E42419"/>
    <w:rsid w:val="00E43402"/>
    <w:rsid w:val="00E51399"/>
    <w:rsid w:val="00E56F2D"/>
    <w:rsid w:val="00E65854"/>
    <w:rsid w:val="00E71A35"/>
    <w:rsid w:val="00E724CB"/>
    <w:rsid w:val="00E74CC1"/>
    <w:rsid w:val="00E7566A"/>
    <w:rsid w:val="00E75EF2"/>
    <w:rsid w:val="00E809DF"/>
    <w:rsid w:val="00E81B29"/>
    <w:rsid w:val="00E95E96"/>
    <w:rsid w:val="00E960DE"/>
    <w:rsid w:val="00EA0EF5"/>
    <w:rsid w:val="00EA27CA"/>
    <w:rsid w:val="00EA37F8"/>
    <w:rsid w:val="00EA4F68"/>
    <w:rsid w:val="00EC2369"/>
    <w:rsid w:val="00EC739B"/>
    <w:rsid w:val="00ED45DF"/>
    <w:rsid w:val="00EE5F58"/>
    <w:rsid w:val="00EF43AD"/>
    <w:rsid w:val="00EF4C2D"/>
    <w:rsid w:val="00F0351E"/>
    <w:rsid w:val="00F1030E"/>
    <w:rsid w:val="00F149E7"/>
    <w:rsid w:val="00F14B81"/>
    <w:rsid w:val="00F15A93"/>
    <w:rsid w:val="00F243E1"/>
    <w:rsid w:val="00F25286"/>
    <w:rsid w:val="00F30C20"/>
    <w:rsid w:val="00F3666F"/>
    <w:rsid w:val="00F42E62"/>
    <w:rsid w:val="00F42E7A"/>
    <w:rsid w:val="00F45FB7"/>
    <w:rsid w:val="00F5675B"/>
    <w:rsid w:val="00F611DE"/>
    <w:rsid w:val="00F67D08"/>
    <w:rsid w:val="00F82163"/>
    <w:rsid w:val="00F969DB"/>
    <w:rsid w:val="00FA2F0F"/>
    <w:rsid w:val="00FA38C0"/>
    <w:rsid w:val="00FA748D"/>
    <w:rsid w:val="00FB1989"/>
    <w:rsid w:val="00FC43F4"/>
    <w:rsid w:val="00FD43D3"/>
    <w:rsid w:val="00FD7E12"/>
    <w:rsid w:val="00FE11DB"/>
    <w:rsid w:val="00FE30D5"/>
    <w:rsid w:val="00FE449C"/>
    <w:rsid w:val="00FE54E4"/>
    <w:rsid w:val="00FF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0682"/>
  <w15:chartTrackingRefBased/>
  <w15:docId w15:val="{E43602BC-9089-46FE-97F6-056E552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F42E7A"/>
    <w:pPr>
      <w:keepNext/>
      <w:jc w:val="right"/>
      <w:outlineLvl w:val="3"/>
    </w:pPr>
    <w:rPr>
      <w:rFonts w:ascii=".VnTime" w:hAnsi=".VnTime"/>
      <w:i/>
      <w:color w:val="0000FF"/>
      <w:sz w:val="28"/>
      <w:szCs w:val="20"/>
    </w:rPr>
  </w:style>
  <w:style w:type="paragraph" w:styleId="Heading5">
    <w:name w:val="heading 5"/>
    <w:basedOn w:val="Normal"/>
    <w:next w:val="Normal"/>
    <w:qFormat/>
    <w:rsid w:val="00F42E7A"/>
    <w:pPr>
      <w:keepNext/>
      <w:jc w:val="center"/>
      <w:outlineLvl w:val="4"/>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2E7A"/>
    <w:pPr>
      <w:jc w:val="both"/>
    </w:pPr>
    <w:rPr>
      <w:sz w:val="28"/>
    </w:rPr>
  </w:style>
  <w:style w:type="paragraph" w:styleId="BodyText2">
    <w:name w:val="Body Text 2"/>
    <w:basedOn w:val="Normal"/>
    <w:rsid w:val="00F42E7A"/>
    <w:pPr>
      <w:jc w:val="center"/>
    </w:pPr>
    <w:rPr>
      <w:rFonts w:ascii=".VnTime" w:hAnsi=".VnTime"/>
      <w:color w:val="000000"/>
      <w:sz w:val="28"/>
      <w:szCs w:val="20"/>
    </w:rPr>
  </w:style>
  <w:style w:type="table" w:styleId="TableGrid">
    <w:name w:val="Table Grid"/>
    <w:basedOn w:val="TableNormal"/>
    <w:rsid w:val="00CF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071AC3"/>
    <w:pPr>
      <w:tabs>
        <w:tab w:val="left" w:pos="1152"/>
      </w:tabs>
      <w:spacing w:before="120" w:after="120" w:line="312" w:lineRule="auto"/>
    </w:pPr>
    <w:rPr>
      <w:rFonts w:ascii="Arial" w:hAnsi="Arial" w:cs="Arial"/>
      <w:sz w:val="26"/>
      <w:szCs w:val="26"/>
    </w:rPr>
  </w:style>
  <w:style w:type="paragraph" w:styleId="Footer">
    <w:name w:val="footer"/>
    <w:basedOn w:val="Normal"/>
    <w:rsid w:val="003C7C2E"/>
    <w:pPr>
      <w:tabs>
        <w:tab w:val="center" w:pos="4320"/>
        <w:tab w:val="right" w:pos="8640"/>
      </w:tabs>
    </w:pPr>
  </w:style>
  <w:style w:type="character" w:styleId="PageNumber">
    <w:name w:val="page number"/>
    <w:basedOn w:val="DefaultParagraphFont"/>
    <w:rsid w:val="003C7C2E"/>
  </w:style>
  <w:style w:type="paragraph" w:styleId="Header">
    <w:name w:val="header"/>
    <w:basedOn w:val="Normal"/>
    <w:link w:val="HeaderChar"/>
    <w:uiPriority w:val="99"/>
    <w:rsid w:val="002E0CA8"/>
    <w:pPr>
      <w:tabs>
        <w:tab w:val="center" w:pos="4320"/>
        <w:tab w:val="right" w:pos="8640"/>
      </w:tabs>
    </w:pPr>
  </w:style>
  <w:style w:type="character" w:customStyle="1" w:styleId="BodyTextChar">
    <w:name w:val="Body Text Char"/>
    <w:link w:val="BodyText"/>
    <w:rsid w:val="00C32460"/>
    <w:rPr>
      <w:sz w:val="28"/>
      <w:szCs w:val="24"/>
    </w:rPr>
  </w:style>
  <w:style w:type="character" w:customStyle="1" w:styleId="HeaderChar">
    <w:name w:val="Header Char"/>
    <w:link w:val="Header"/>
    <w:uiPriority w:val="99"/>
    <w:rsid w:val="000116D3"/>
    <w:rPr>
      <w:sz w:val="24"/>
      <w:szCs w:val="24"/>
    </w:rPr>
  </w:style>
  <w:style w:type="paragraph" w:styleId="BalloonText">
    <w:name w:val="Balloon Text"/>
    <w:basedOn w:val="Normal"/>
    <w:link w:val="BalloonTextChar"/>
    <w:rsid w:val="000116D3"/>
    <w:rPr>
      <w:rFonts w:ascii="Segoe UI" w:hAnsi="Segoe UI" w:cs="Segoe UI"/>
      <w:sz w:val="18"/>
      <w:szCs w:val="18"/>
    </w:rPr>
  </w:style>
  <w:style w:type="character" w:customStyle="1" w:styleId="BalloonTextChar">
    <w:name w:val="Balloon Text Char"/>
    <w:link w:val="BalloonText"/>
    <w:rsid w:val="000116D3"/>
    <w:rPr>
      <w:rFonts w:ascii="Segoe UI" w:hAnsi="Segoe UI" w:cs="Segoe UI"/>
      <w:sz w:val="18"/>
      <w:szCs w:val="18"/>
    </w:rPr>
  </w:style>
  <w:style w:type="character" w:styleId="Hyperlink">
    <w:name w:val="Hyperlink"/>
    <w:uiPriority w:val="99"/>
    <w:unhideWhenUsed/>
    <w:rsid w:val="0021138C"/>
    <w:rPr>
      <w:color w:val="0000FF"/>
      <w:u w:val="single"/>
    </w:rPr>
  </w:style>
  <w:style w:type="paragraph" w:styleId="ListParagraph">
    <w:name w:val="List Paragraph"/>
    <w:basedOn w:val="Normal"/>
    <w:uiPriority w:val="34"/>
    <w:qFormat/>
    <w:rsid w:val="00494DF7"/>
    <w:pPr>
      <w:ind w:left="720"/>
      <w:contextualSpacing/>
    </w:pPr>
  </w:style>
  <w:style w:type="paragraph" w:customStyle="1" w:styleId="Char0">
    <w:name w:val="Char"/>
    <w:basedOn w:val="Normal"/>
    <w:autoRedefine/>
    <w:rsid w:val="00AA1553"/>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10">
      <w:bodyDiv w:val="1"/>
      <w:marLeft w:val="0"/>
      <w:marRight w:val="0"/>
      <w:marTop w:val="0"/>
      <w:marBottom w:val="0"/>
      <w:divBdr>
        <w:top w:val="none" w:sz="0" w:space="0" w:color="auto"/>
        <w:left w:val="none" w:sz="0" w:space="0" w:color="auto"/>
        <w:bottom w:val="none" w:sz="0" w:space="0" w:color="auto"/>
        <w:right w:val="none" w:sz="0" w:space="0" w:color="auto"/>
      </w:divBdr>
      <w:divsChild>
        <w:div w:id="2041977404">
          <w:marLeft w:val="0"/>
          <w:marRight w:val="0"/>
          <w:marTop w:val="0"/>
          <w:marBottom w:val="0"/>
          <w:divBdr>
            <w:top w:val="none" w:sz="0" w:space="0" w:color="auto"/>
            <w:left w:val="none" w:sz="0" w:space="0" w:color="auto"/>
            <w:bottom w:val="none" w:sz="0" w:space="0" w:color="auto"/>
            <w:right w:val="none" w:sz="0" w:space="0" w:color="auto"/>
          </w:divBdr>
        </w:div>
        <w:div w:id="1855919686">
          <w:marLeft w:val="0"/>
          <w:marRight w:val="0"/>
          <w:marTop w:val="0"/>
          <w:marBottom w:val="0"/>
          <w:divBdr>
            <w:top w:val="none" w:sz="0" w:space="0" w:color="auto"/>
            <w:left w:val="none" w:sz="0" w:space="0" w:color="auto"/>
            <w:bottom w:val="none" w:sz="0" w:space="0" w:color="auto"/>
            <w:right w:val="none" w:sz="0" w:space="0" w:color="auto"/>
          </w:divBdr>
        </w:div>
      </w:divsChild>
    </w:div>
    <w:div w:id="122965071">
      <w:bodyDiv w:val="1"/>
      <w:marLeft w:val="0"/>
      <w:marRight w:val="0"/>
      <w:marTop w:val="0"/>
      <w:marBottom w:val="0"/>
      <w:divBdr>
        <w:top w:val="none" w:sz="0" w:space="0" w:color="auto"/>
        <w:left w:val="none" w:sz="0" w:space="0" w:color="auto"/>
        <w:bottom w:val="none" w:sz="0" w:space="0" w:color="auto"/>
        <w:right w:val="none" w:sz="0" w:space="0" w:color="auto"/>
      </w:divBdr>
      <w:divsChild>
        <w:div w:id="690575053">
          <w:marLeft w:val="0"/>
          <w:marRight w:val="0"/>
          <w:marTop w:val="0"/>
          <w:marBottom w:val="0"/>
          <w:divBdr>
            <w:top w:val="none" w:sz="0" w:space="0" w:color="auto"/>
            <w:left w:val="none" w:sz="0" w:space="0" w:color="auto"/>
            <w:bottom w:val="none" w:sz="0" w:space="0" w:color="auto"/>
            <w:right w:val="none" w:sz="0" w:space="0" w:color="auto"/>
          </w:divBdr>
        </w:div>
        <w:div w:id="552471927">
          <w:marLeft w:val="0"/>
          <w:marRight w:val="0"/>
          <w:marTop w:val="0"/>
          <w:marBottom w:val="0"/>
          <w:divBdr>
            <w:top w:val="none" w:sz="0" w:space="0" w:color="auto"/>
            <w:left w:val="none" w:sz="0" w:space="0" w:color="auto"/>
            <w:bottom w:val="none" w:sz="0" w:space="0" w:color="auto"/>
            <w:right w:val="none" w:sz="0" w:space="0" w:color="auto"/>
          </w:divBdr>
        </w:div>
      </w:divsChild>
    </w:div>
    <w:div w:id="377316260">
      <w:bodyDiv w:val="1"/>
      <w:marLeft w:val="0"/>
      <w:marRight w:val="0"/>
      <w:marTop w:val="0"/>
      <w:marBottom w:val="0"/>
      <w:divBdr>
        <w:top w:val="none" w:sz="0" w:space="0" w:color="auto"/>
        <w:left w:val="none" w:sz="0" w:space="0" w:color="auto"/>
        <w:bottom w:val="none" w:sz="0" w:space="0" w:color="auto"/>
        <w:right w:val="none" w:sz="0" w:space="0" w:color="auto"/>
      </w:divBdr>
    </w:div>
    <w:div w:id="801113985">
      <w:bodyDiv w:val="1"/>
      <w:marLeft w:val="0"/>
      <w:marRight w:val="0"/>
      <w:marTop w:val="0"/>
      <w:marBottom w:val="0"/>
      <w:divBdr>
        <w:top w:val="none" w:sz="0" w:space="0" w:color="auto"/>
        <w:left w:val="none" w:sz="0" w:space="0" w:color="auto"/>
        <w:bottom w:val="none" w:sz="0" w:space="0" w:color="auto"/>
        <w:right w:val="none" w:sz="0" w:space="0" w:color="auto"/>
      </w:divBdr>
      <w:divsChild>
        <w:div w:id="1512184236">
          <w:marLeft w:val="0"/>
          <w:marRight w:val="0"/>
          <w:marTop w:val="0"/>
          <w:marBottom w:val="0"/>
          <w:divBdr>
            <w:top w:val="none" w:sz="0" w:space="0" w:color="auto"/>
            <w:left w:val="none" w:sz="0" w:space="0" w:color="auto"/>
            <w:bottom w:val="none" w:sz="0" w:space="0" w:color="auto"/>
            <w:right w:val="none" w:sz="0" w:space="0" w:color="auto"/>
          </w:divBdr>
        </w:div>
        <w:div w:id="2073846518">
          <w:marLeft w:val="0"/>
          <w:marRight w:val="0"/>
          <w:marTop w:val="0"/>
          <w:marBottom w:val="0"/>
          <w:divBdr>
            <w:top w:val="none" w:sz="0" w:space="0" w:color="auto"/>
            <w:left w:val="none" w:sz="0" w:space="0" w:color="auto"/>
            <w:bottom w:val="none" w:sz="0" w:space="0" w:color="auto"/>
            <w:right w:val="none" w:sz="0" w:space="0" w:color="auto"/>
          </w:divBdr>
        </w:div>
      </w:divsChild>
    </w:div>
    <w:div w:id="1334066815">
      <w:bodyDiv w:val="1"/>
      <w:marLeft w:val="0"/>
      <w:marRight w:val="0"/>
      <w:marTop w:val="0"/>
      <w:marBottom w:val="0"/>
      <w:divBdr>
        <w:top w:val="none" w:sz="0" w:space="0" w:color="auto"/>
        <w:left w:val="none" w:sz="0" w:space="0" w:color="auto"/>
        <w:bottom w:val="none" w:sz="0" w:space="0" w:color="auto"/>
        <w:right w:val="none" w:sz="0" w:space="0" w:color="auto"/>
      </w:divBdr>
      <w:divsChild>
        <w:div w:id="1695113457">
          <w:marLeft w:val="0"/>
          <w:marRight w:val="0"/>
          <w:marTop w:val="0"/>
          <w:marBottom w:val="0"/>
          <w:divBdr>
            <w:top w:val="none" w:sz="0" w:space="0" w:color="auto"/>
            <w:left w:val="none" w:sz="0" w:space="0" w:color="auto"/>
            <w:bottom w:val="none" w:sz="0" w:space="0" w:color="auto"/>
            <w:right w:val="none" w:sz="0" w:space="0" w:color="auto"/>
          </w:divBdr>
        </w:div>
        <w:div w:id="399670766">
          <w:marLeft w:val="0"/>
          <w:marRight w:val="0"/>
          <w:marTop w:val="0"/>
          <w:marBottom w:val="0"/>
          <w:divBdr>
            <w:top w:val="none" w:sz="0" w:space="0" w:color="auto"/>
            <w:left w:val="none" w:sz="0" w:space="0" w:color="auto"/>
            <w:bottom w:val="none" w:sz="0" w:space="0" w:color="auto"/>
            <w:right w:val="none" w:sz="0" w:space="0" w:color="auto"/>
          </w:divBdr>
        </w:div>
      </w:divsChild>
    </w:div>
    <w:div w:id="1439179566">
      <w:bodyDiv w:val="1"/>
      <w:marLeft w:val="0"/>
      <w:marRight w:val="0"/>
      <w:marTop w:val="0"/>
      <w:marBottom w:val="0"/>
      <w:divBdr>
        <w:top w:val="none" w:sz="0" w:space="0" w:color="auto"/>
        <w:left w:val="none" w:sz="0" w:space="0" w:color="auto"/>
        <w:bottom w:val="none" w:sz="0" w:space="0" w:color="auto"/>
        <w:right w:val="none" w:sz="0" w:space="0" w:color="auto"/>
      </w:divBdr>
    </w:div>
    <w:div w:id="15176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6B1F-A6F3-496B-8B71-8F958E0E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ỦY BAN NHÂN DÂN</vt:lpstr>
    </vt:vector>
  </TitlesOfParts>
  <Company>stckhh</Company>
  <LinksUpToDate>false</LinksUpToDate>
  <CharactersWithSpaces>7082</CharactersWithSpaces>
  <SharedDoc>false</SharedDoc>
  <HLinks>
    <vt:vector size="18" baseType="variant">
      <vt:variant>
        <vt:i4>4980800</vt:i4>
      </vt:variant>
      <vt:variant>
        <vt:i4>6</vt:i4>
      </vt:variant>
      <vt:variant>
        <vt:i4>0</vt:i4>
      </vt:variant>
      <vt:variant>
        <vt:i4>5</vt:i4>
      </vt:variant>
      <vt:variant>
        <vt:lpwstr>https://thuvienphapluat.vn/phap-luat/tim-van-ban.aspx?keyword=152/2015/TT-BTC&amp;area=2&amp;type=0&amp;match=False&amp;vc=True&amp;lan=1</vt:lpwstr>
      </vt:variant>
      <vt:variant>
        <vt:lpwstr/>
      </vt:variant>
      <vt:variant>
        <vt:i4>7143470</vt:i4>
      </vt:variant>
      <vt:variant>
        <vt:i4>3</vt:i4>
      </vt:variant>
      <vt:variant>
        <vt:i4>0</vt:i4>
      </vt:variant>
      <vt:variant>
        <vt:i4>5</vt:i4>
      </vt:variant>
      <vt:variant>
        <vt:lpwstr>https://thuvienphapluat.vn/van-ban/thue-phi-le-phi/nghi-dinh-12-2015-nd-cp-huong-dan-luat-sua-doi-bo-sung-mot-so-dieu-cua-cac-luat-ve-thue-266168.aspx</vt:lpwstr>
      </vt:variant>
      <vt:variant>
        <vt:lpwstr/>
      </vt:variant>
      <vt:variant>
        <vt:i4>5963784</vt:i4>
      </vt:variant>
      <vt:variant>
        <vt:i4>0</vt:i4>
      </vt:variant>
      <vt:variant>
        <vt:i4>0</vt:i4>
      </vt:variant>
      <vt:variant>
        <vt:i4>5</vt:i4>
      </vt:variant>
      <vt:variant>
        <vt:lpwstr>https://thuvienphapluat.vn/van-ban/thue-phi-le-phi/nghi-dinh-100-2016-nd-cp-huong-dan-luat-thue-gia-tri-gia-tang-thue-tieu-thu-dac-biet-quan-ly-thue-sua-doi-318277.aspx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nkngan</dc:creator>
  <cp:keywords/>
  <dc:description/>
  <cp:lastModifiedBy>nguyen thi thu hang</cp:lastModifiedBy>
  <cp:revision>2</cp:revision>
  <cp:lastPrinted>2025-08-29T05:27:00Z</cp:lastPrinted>
  <dcterms:created xsi:type="dcterms:W3CDTF">2025-08-29T07:28:00Z</dcterms:created>
  <dcterms:modified xsi:type="dcterms:W3CDTF">2025-08-29T07:28:00Z</dcterms:modified>
</cp:coreProperties>
</file>